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5DAB4E9E"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10</w:t>
      </w:r>
      <w:r w:rsidR="007335C5">
        <w:rPr>
          <w:rFonts w:cs="Arial"/>
          <w:b/>
          <w:sz w:val="24"/>
          <w:szCs w:val="24"/>
        </w:rPr>
        <w:t>5</w:t>
      </w:r>
      <w:r w:rsidRPr="00121C7F">
        <w:rPr>
          <w:rFonts w:hint="eastAsia"/>
          <w:b/>
          <w:sz w:val="24"/>
          <w:szCs w:val="24"/>
          <w:lang w:eastAsia="ko-KR"/>
        </w:rPr>
        <w:tab/>
      </w:r>
      <w:r w:rsidR="0043388A" w:rsidRPr="0043388A">
        <w:rPr>
          <w:b/>
          <w:sz w:val="24"/>
          <w:szCs w:val="24"/>
          <w:lang w:eastAsia="ko-KR"/>
        </w:rPr>
        <w:t>R4-22</w:t>
      </w:r>
      <w:r w:rsidR="008A631D">
        <w:rPr>
          <w:b/>
          <w:sz w:val="24"/>
          <w:szCs w:val="24"/>
          <w:lang w:eastAsia="ko-KR"/>
        </w:rPr>
        <w:t>19221</w:t>
      </w:r>
    </w:p>
    <w:bookmarkEnd w:id="0"/>
    <w:bookmarkEnd w:id="1"/>
    <w:p w14:paraId="1158BB90" w14:textId="4E3FCC62" w:rsidR="000A231E" w:rsidRDefault="00D74354" w:rsidP="000A231E">
      <w:pPr>
        <w:tabs>
          <w:tab w:val="left" w:pos="1985"/>
        </w:tabs>
        <w:rPr>
          <w:rFonts w:ascii="Arial" w:hAnsi="Arial"/>
          <w:b/>
          <w:bCs/>
          <w:noProof/>
          <w:sz w:val="24"/>
          <w:szCs w:val="24"/>
        </w:rPr>
      </w:pPr>
      <w:r>
        <w:rPr>
          <w:rFonts w:ascii="Arial" w:hAnsi="Arial"/>
          <w:b/>
          <w:bCs/>
          <w:noProof/>
          <w:sz w:val="24"/>
          <w:szCs w:val="24"/>
        </w:rPr>
        <w:t>Toulouse, France</w:t>
      </w:r>
      <w:r w:rsidR="000A231E" w:rsidRPr="00D618AB">
        <w:rPr>
          <w:rFonts w:ascii="Arial" w:hAnsi="Arial"/>
          <w:b/>
          <w:bCs/>
          <w:noProof/>
          <w:sz w:val="24"/>
          <w:szCs w:val="24"/>
        </w:rPr>
        <w:t xml:space="preserve">, </w:t>
      </w:r>
      <w:r w:rsidR="007335C5">
        <w:rPr>
          <w:rFonts w:ascii="Arial" w:eastAsia="SimSun" w:hAnsi="Arial" w:cs="Arial"/>
          <w:b/>
          <w:sz w:val="24"/>
          <w:szCs w:val="24"/>
          <w:lang w:eastAsia="zh-CN"/>
        </w:rPr>
        <w:t>November</w:t>
      </w:r>
      <w:r w:rsidR="00381DDF">
        <w:rPr>
          <w:rFonts w:ascii="Arial" w:eastAsia="SimSun" w:hAnsi="Arial" w:cs="Arial"/>
          <w:b/>
          <w:sz w:val="24"/>
          <w:szCs w:val="24"/>
          <w:lang w:eastAsia="zh-CN"/>
        </w:rPr>
        <w:t xml:space="preserve"> </w:t>
      </w:r>
      <w:r w:rsidR="00D62043">
        <w:rPr>
          <w:rFonts w:ascii="Arial" w:eastAsia="SimSun" w:hAnsi="Arial" w:cs="Arial"/>
          <w:b/>
          <w:sz w:val="24"/>
          <w:szCs w:val="24"/>
          <w:lang w:eastAsia="zh-CN"/>
        </w:rPr>
        <w:t>1</w:t>
      </w:r>
      <w:r w:rsidR="00421FBA">
        <w:rPr>
          <w:rFonts w:ascii="Arial" w:eastAsia="SimSun" w:hAnsi="Arial" w:cs="Arial"/>
          <w:b/>
          <w:sz w:val="24"/>
          <w:szCs w:val="24"/>
          <w:lang w:eastAsia="zh-CN"/>
        </w:rPr>
        <w:t>4</w:t>
      </w:r>
      <w:r w:rsidR="00381DDF">
        <w:rPr>
          <w:rFonts w:ascii="Arial" w:eastAsia="SimSun" w:hAnsi="Arial" w:cs="Arial"/>
          <w:b/>
          <w:sz w:val="24"/>
          <w:szCs w:val="24"/>
          <w:lang w:eastAsia="zh-CN"/>
        </w:rPr>
        <w:t xml:space="preserve"> – </w:t>
      </w:r>
      <w:r w:rsidR="007335C5">
        <w:rPr>
          <w:rFonts w:ascii="Arial" w:eastAsia="SimSun" w:hAnsi="Arial" w:cs="Arial"/>
          <w:b/>
          <w:sz w:val="24"/>
          <w:szCs w:val="24"/>
          <w:lang w:eastAsia="zh-CN"/>
        </w:rPr>
        <w:t>November</w:t>
      </w:r>
      <w:r w:rsidR="00381DDF">
        <w:rPr>
          <w:rFonts w:ascii="Arial" w:eastAsia="SimSun" w:hAnsi="Arial" w:cs="Arial"/>
          <w:b/>
          <w:sz w:val="24"/>
          <w:szCs w:val="24"/>
          <w:lang w:eastAsia="zh-CN"/>
        </w:rPr>
        <w:t xml:space="preserve"> </w:t>
      </w:r>
      <w:r w:rsidR="00FC2661">
        <w:rPr>
          <w:rFonts w:ascii="Arial" w:eastAsia="SimSun" w:hAnsi="Arial" w:cs="Arial"/>
          <w:b/>
          <w:sz w:val="24"/>
          <w:szCs w:val="24"/>
          <w:lang w:eastAsia="zh-CN"/>
        </w:rPr>
        <w:t>1</w:t>
      </w:r>
      <w:r w:rsidR="00421FBA">
        <w:rPr>
          <w:rFonts w:ascii="Arial" w:eastAsia="SimSun" w:hAnsi="Arial" w:cs="Arial"/>
          <w:b/>
          <w:sz w:val="24"/>
          <w:szCs w:val="24"/>
          <w:lang w:eastAsia="zh-CN"/>
        </w:rPr>
        <w:t>8</w:t>
      </w:r>
      <w:r w:rsidR="00381DDF" w:rsidRPr="004A029C">
        <w:rPr>
          <w:rFonts w:ascii="Arial" w:eastAsia="SimSun" w:hAnsi="Arial" w:cs="Arial"/>
          <w:b/>
          <w:sz w:val="24"/>
          <w:szCs w:val="24"/>
          <w:lang w:eastAsia="zh-CN"/>
        </w:rPr>
        <w:t>, 2022</w:t>
      </w:r>
    </w:p>
    <w:p w14:paraId="14204C4C" w14:textId="2FA4469C"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7335C5">
        <w:rPr>
          <w:rFonts w:ascii="Arial" w:hAnsi="Arial"/>
          <w:sz w:val="24"/>
        </w:rPr>
        <w:t>8</w:t>
      </w:r>
      <w:r w:rsidR="00CB0137">
        <w:rPr>
          <w:rFonts w:ascii="Arial" w:hAnsi="Arial"/>
          <w:sz w:val="24"/>
        </w:rPr>
        <w:t>.1</w:t>
      </w:r>
      <w:r w:rsidR="00D62043">
        <w:rPr>
          <w:rFonts w:ascii="Arial" w:hAnsi="Arial"/>
          <w:sz w:val="24"/>
        </w:rPr>
        <w:t>7</w:t>
      </w:r>
      <w:r w:rsidR="00CB0137">
        <w:rPr>
          <w:rFonts w:ascii="Arial" w:hAnsi="Arial"/>
          <w:sz w:val="24"/>
        </w:rPr>
        <w:t>.</w:t>
      </w:r>
      <w:r w:rsidR="007335C5">
        <w:rPr>
          <w:rFonts w:ascii="Arial" w:hAnsi="Arial"/>
          <w:sz w:val="24"/>
        </w:rPr>
        <w:t>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7DEBDB19"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A52B78">
        <w:rPr>
          <w:rFonts w:ascii="Arial" w:hAnsi="Arial"/>
          <w:sz w:val="24"/>
        </w:rPr>
        <w:t xml:space="preserve">Discussion on </w:t>
      </w:r>
      <w:r w:rsidR="00487914">
        <w:rPr>
          <w:rFonts w:ascii="Arial" w:hAnsi="Arial"/>
          <w:sz w:val="24"/>
        </w:rPr>
        <w:t>Physical</w:t>
      </w:r>
      <w:r w:rsidR="007335C5" w:rsidRPr="007335C5">
        <w:rPr>
          <w:rFonts w:ascii="Arial" w:hAnsi="Arial"/>
          <w:sz w:val="24"/>
        </w:rPr>
        <w:t xml:space="preserve"> Layer Data Throughput</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A926286" w14:textId="4918786B" w:rsidR="0044621A" w:rsidRDefault="0084797F" w:rsidP="00983378">
      <w:pPr>
        <w:spacing w:after="0"/>
        <w:jc w:val="both"/>
        <w:rPr>
          <w:lang w:eastAsia="zh-CN"/>
        </w:rPr>
      </w:pPr>
      <w:r w:rsidRPr="001E1407">
        <w:rPr>
          <w:lang w:eastAsia="zh-CN"/>
        </w:rPr>
        <w:t>In RAN4#10</w:t>
      </w:r>
      <w:r w:rsidR="007335C5">
        <w:rPr>
          <w:lang w:eastAsia="zh-CN"/>
        </w:rPr>
        <w:t>0</w:t>
      </w:r>
      <w:r w:rsidR="00A00F01">
        <w:rPr>
          <w:lang w:eastAsia="zh-CN"/>
        </w:rPr>
        <w:t>-</w:t>
      </w:r>
      <w:r w:rsidR="00723824" w:rsidRPr="001E1407">
        <w:rPr>
          <w:lang w:eastAsia="zh-CN"/>
        </w:rPr>
        <w:t xml:space="preserve">e, </w:t>
      </w:r>
      <w:r w:rsidR="00B66400">
        <w:rPr>
          <w:lang w:eastAsia="zh-CN"/>
        </w:rPr>
        <w:t xml:space="preserve">the </w:t>
      </w:r>
      <w:r w:rsidR="007335C5">
        <w:rPr>
          <w:lang w:eastAsia="zh-CN"/>
        </w:rPr>
        <w:t>conclusions of Rel-17 SI are listed in discussion summary document</w:t>
      </w:r>
      <w:r w:rsidR="00723824" w:rsidRPr="001E1407">
        <w:rPr>
          <w:lang w:eastAsia="zh-CN"/>
        </w:rPr>
        <w:t xml:space="preserve"> [1]</w:t>
      </w:r>
      <w:r w:rsidR="00E36C3B">
        <w:rPr>
          <w:lang w:eastAsia="zh-CN"/>
        </w:rPr>
        <w:t xml:space="preserve">. </w:t>
      </w:r>
      <w:r w:rsidR="007335C5">
        <w:rPr>
          <w:lang w:eastAsia="zh-CN"/>
        </w:rPr>
        <w:t xml:space="preserve">Also, in RAN4#100 there was simulation summary document available [2]. Outcome of Rel-17 </w:t>
      </w:r>
      <w:r w:rsidR="009E75C2">
        <w:rPr>
          <w:lang w:eastAsia="zh-CN"/>
        </w:rPr>
        <w:t>Study Item (</w:t>
      </w:r>
      <w:r w:rsidR="007335C5">
        <w:rPr>
          <w:lang w:eastAsia="zh-CN"/>
        </w:rPr>
        <w:t>SI</w:t>
      </w:r>
      <w:r w:rsidR="009E75C2">
        <w:rPr>
          <w:lang w:eastAsia="zh-CN"/>
        </w:rPr>
        <w:t>)</w:t>
      </w:r>
      <w:r w:rsidR="007335C5">
        <w:rPr>
          <w:lang w:eastAsia="zh-CN"/>
        </w:rPr>
        <w:t xml:space="preserve"> is finally documented in </w:t>
      </w:r>
      <w:r w:rsidR="009E75C2">
        <w:rPr>
          <w:lang w:eastAsia="zh-CN"/>
        </w:rPr>
        <w:t>T</w:t>
      </w:r>
      <w:r w:rsidR="007335C5">
        <w:rPr>
          <w:lang w:eastAsia="zh-CN"/>
        </w:rPr>
        <w:t xml:space="preserve">echnical </w:t>
      </w:r>
      <w:r w:rsidR="009E75C2">
        <w:rPr>
          <w:lang w:eastAsia="zh-CN"/>
        </w:rPr>
        <w:t>R</w:t>
      </w:r>
      <w:r w:rsidR="007335C5">
        <w:rPr>
          <w:lang w:eastAsia="zh-CN"/>
        </w:rPr>
        <w:t>eport</w:t>
      </w:r>
      <w:r w:rsidR="009E75C2">
        <w:rPr>
          <w:lang w:eastAsia="zh-CN"/>
        </w:rPr>
        <w:t xml:space="preserve"> (TR)</w:t>
      </w:r>
      <w:r w:rsidR="007335C5">
        <w:rPr>
          <w:lang w:eastAsia="zh-CN"/>
        </w:rPr>
        <w:t xml:space="preserve"> [3]. </w:t>
      </w:r>
      <w:r w:rsidR="00445EED">
        <w:rPr>
          <w:lang w:eastAsia="zh-CN"/>
        </w:rPr>
        <w:t>W</w:t>
      </w:r>
      <w:r w:rsidR="00723824" w:rsidRPr="001E1407">
        <w:rPr>
          <w:lang w:eastAsia="zh-CN"/>
        </w:rPr>
        <w:t xml:space="preserve">e </w:t>
      </w:r>
      <w:r w:rsidR="00B91FA0" w:rsidRPr="001E1407">
        <w:rPr>
          <w:lang w:eastAsia="zh-CN"/>
        </w:rPr>
        <w:t xml:space="preserve">provide </w:t>
      </w:r>
      <w:r w:rsidR="00946653">
        <w:rPr>
          <w:lang w:eastAsia="zh-CN"/>
        </w:rPr>
        <w:t xml:space="preserve">discussion with </w:t>
      </w:r>
      <w:r w:rsidR="007335C5">
        <w:rPr>
          <w:lang w:eastAsia="zh-CN"/>
        </w:rPr>
        <w:t>proposals for the Rel-18 work</w:t>
      </w:r>
      <w:r w:rsidR="00445EED">
        <w:rPr>
          <w:lang w:eastAsia="zh-CN"/>
        </w:rPr>
        <w:t xml:space="preserve"> in this contribution</w:t>
      </w:r>
      <w:r w:rsidR="00BE4E0D">
        <w:rPr>
          <w:lang w:eastAsia="zh-CN"/>
        </w:rPr>
        <w:t>.</w:t>
      </w:r>
    </w:p>
    <w:p w14:paraId="6310F466" w14:textId="77777777" w:rsidR="005C326B" w:rsidRPr="00BE4E0D" w:rsidRDefault="005C326B" w:rsidP="00983378">
      <w:pPr>
        <w:spacing w:after="0"/>
        <w:jc w:val="both"/>
        <w:rPr>
          <w:rFonts w:eastAsia="SimSun"/>
          <w:lang w:eastAsia="zh-CN"/>
        </w:rPr>
      </w:pPr>
    </w:p>
    <w:p w14:paraId="3AB1EE4D" w14:textId="38B4197D" w:rsidR="00CF1E95" w:rsidRDefault="00946653" w:rsidP="00EE392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7042AAD9" w14:textId="72BC3C62" w:rsidR="00BB5586" w:rsidRPr="00BB5586" w:rsidRDefault="00BB5586" w:rsidP="00BB5586">
      <w:pPr>
        <w:pStyle w:val="Heading1"/>
        <w:rPr>
          <w:sz w:val="24"/>
          <w:szCs w:val="24"/>
        </w:rPr>
      </w:pPr>
      <w:r w:rsidRPr="00BB5586">
        <w:rPr>
          <w:sz w:val="24"/>
          <w:szCs w:val="24"/>
        </w:rPr>
        <w:t>2.1 Background</w:t>
      </w:r>
    </w:p>
    <w:p w14:paraId="1DB94F2B" w14:textId="1DF768AF" w:rsidR="00884B3E" w:rsidRDefault="009E75C2" w:rsidP="00884B3E">
      <w:pPr>
        <w:pStyle w:val="ListParagraph"/>
        <w:ind w:leftChars="0" w:left="0"/>
        <w:jc w:val="both"/>
        <w:rPr>
          <w:lang w:val="en-US" w:eastAsia="ja-JP" w:bidi="hi-IN"/>
        </w:rPr>
      </w:pPr>
      <w:bookmarkStart w:id="3" w:name="_Hlk95316233"/>
      <w:r>
        <w:rPr>
          <w:lang w:val="en-US" w:eastAsia="ja-JP" w:bidi="hi-IN"/>
        </w:rPr>
        <w:t>The Rel-17 SI feasibility study work is documented in TR 37.901-5 [3]. In the following Table 1-1 some main parameters of simulation assumptions of that feasibility study are listed.</w:t>
      </w:r>
    </w:p>
    <w:p w14:paraId="3FB8E327" w14:textId="0A01F015" w:rsidR="007335C5" w:rsidRDefault="007335C5" w:rsidP="009E75C2">
      <w:pPr>
        <w:pStyle w:val="ListParagraph"/>
        <w:ind w:leftChars="0" w:left="0"/>
        <w:jc w:val="center"/>
        <w:rPr>
          <w:lang w:val="en-US" w:eastAsia="ja-JP" w:bidi="hi-IN"/>
        </w:rPr>
      </w:pPr>
      <w:r w:rsidRPr="007335C5">
        <w:rPr>
          <w:lang w:val="en-US" w:eastAsia="ja-JP" w:bidi="hi-IN"/>
        </w:rPr>
        <w:t xml:space="preserve">Table </w:t>
      </w:r>
      <w:r>
        <w:rPr>
          <w:lang w:val="en-US" w:eastAsia="ja-JP" w:bidi="hi-IN"/>
        </w:rPr>
        <w:t>1</w:t>
      </w:r>
      <w:r w:rsidRPr="007335C5">
        <w:rPr>
          <w:lang w:val="en-US" w:eastAsia="ja-JP" w:bidi="hi-IN"/>
        </w:rPr>
        <w:t>-1: Simulation assumptions for Absolute Physical Layer Throughput alignment with link adaptation</w:t>
      </w:r>
      <w:r>
        <w:rPr>
          <w:lang w:val="en-US" w:eastAsia="ja-JP" w:bidi="hi-IN"/>
        </w:rPr>
        <w:t xml:space="preserve"> in [3].</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1863"/>
        <w:gridCol w:w="586"/>
        <w:gridCol w:w="1727"/>
        <w:gridCol w:w="1727"/>
        <w:gridCol w:w="1728"/>
      </w:tblGrid>
      <w:tr w:rsidR="007335C5" w:rsidRPr="0018689D" w14:paraId="3727FC66" w14:textId="77777777" w:rsidTr="00EA4F4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8552C7" w14:textId="77777777" w:rsidR="007335C5" w:rsidRPr="00DB610F" w:rsidRDefault="007335C5" w:rsidP="00EA4F41">
            <w:pPr>
              <w:pStyle w:val="TAH"/>
              <w:rPr>
                <w:rFonts w:eastAsia="SimSun"/>
              </w:rPr>
            </w:pPr>
            <w:bookmarkStart w:id="4" w:name="_Hlk80280917"/>
            <w:r w:rsidRPr="00DB610F">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56951" w14:textId="77777777" w:rsidR="007335C5" w:rsidRPr="00DB610F" w:rsidRDefault="007335C5" w:rsidP="00EA4F41">
            <w:pPr>
              <w:pStyle w:val="TAH"/>
              <w:rPr>
                <w:rFonts w:eastAsia="SimSun"/>
              </w:rPr>
            </w:pPr>
            <w:r w:rsidRPr="00DB610F">
              <w:rPr>
                <w:rFonts w:eastAsia="SimSun"/>
              </w:rPr>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9663E23" w14:textId="77777777" w:rsidR="007335C5" w:rsidRPr="00DB610F" w:rsidRDefault="007335C5" w:rsidP="00EA4F41">
            <w:pPr>
              <w:pStyle w:val="TAH"/>
              <w:rPr>
                <w:rFonts w:eastAsia="SimSun"/>
              </w:rPr>
            </w:pPr>
            <w:r w:rsidRPr="00DB610F">
              <w:rPr>
                <w:rFonts w:eastAsia="SimSun"/>
              </w:rPr>
              <w:t>Test 1</w:t>
            </w:r>
          </w:p>
        </w:tc>
        <w:tc>
          <w:tcPr>
            <w:tcW w:w="1727" w:type="dxa"/>
            <w:tcBorders>
              <w:top w:val="single" w:sz="4" w:space="0" w:color="auto"/>
              <w:left w:val="single" w:sz="4" w:space="0" w:color="auto"/>
              <w:bottom w:val="single" w:sz="4" w:space="0" w:color="auto"/>
              <w:right w:val="single" w:sz="4" w:space="0" w:color="auto"/>
            </w:tcBorders>
            <w:vAlign w:val="center"/>
          </w:tcPr>
          <w:p w14:paraId="726AAC57" w14:textId="77777777" w:rsidR="007335C5" w:rsidRPr="00DB610F" w:rsidRDefault="007335C5" w:rsidP="00EA4F41">
            <w:pPr>
              <w:pStyle w:val="TAH"/>
              <w:rPr>
                <w:rFonts w:eastAsia="SimSun"/>
              </w:rPr>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tcPr>
          <w:p w14:paraId="01626777" w14:textId="77777777" w:rsidR="007335C5" w:rsidRPr="00DB610F" w:rsidRDefault="007335C5" w:rsidP="00EA4F41">
            <w:pPr>
              <w:pStyle w:val="TAH"/>
              <w:rPr>
                <w:rFonts w:eastAsia="SimSun"/>
              </w:rPr>
            </w:pPr>
            <w:r w:rsidRPr="0018689D">
              <w:t>Test 3</w:t>
            </w:r>
          </w:p>
        </w:tc>
      </w:tr>
      <w:tr w:rsidR="007335C5" w:rsidRPr="0018689D" w14:paraId="0796F822" w14:textId="77777777" w:rsidTr="00EA4F4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40AA96E" w14:textId="77777777" w:rsidR="007335C5" w:rsidRPr="00DB610F" w:rsidRDefault="007335C5" w:rsidP="00EA4F41">
            <w:pPr>
              <w:pStyle w:val="TAL"/>
              <w:rPr>
                <w:rFonts w:eastAsia="SimSun"/>
                <w:b/>
                <w:lang w:eastAsia="zh-CN"/>
              </w:rPr>
            </w:pPr>
            <w:bookmarkStart w:id="5" w:name="_Hlk80280884"/>
            <w:r w:rsidRPr="00DB610F">
              <w:rPr>
                <w:rFonts w:eastAsia="SimSun"/>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78128DC4" w14:textId="77777777" w:rsidR="007335C5" w:rsidRPr="00DB610F" w:rsidRDefault="007335C5" w:rsidP="00EA4F41">
            <w:pPr>
              <w:keepNext/>
              <w:keepLines/>
              <w:spacing w:after="0"/>
              <w:jc w:val="center"/>
              <w:rPr>
                <w:rFonts w:ascii="Arial" w:eastAsia="SimSun" w:hAnsi="Arial"/>
                <w:b/>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AD589DE" w14:textId="77777777" w:rsidR="007335C5" w:rsidRPr="00DB610F" w:rsidRDefault="007335C5" w:rsidP="00EA4F41">
            <w:pPr>
              <w:pStyle w:val="TAC"/>
              <w:rPr>
                <w:b/>
                <w:lang w:eastAsia="zh-CN"/>
              </w:rPr>
            </w:pPr>
            <w:r w:rsidRPr="00DB610F">
              <w:t>FR1</w:t>
            </w:r>
          </w:p>
        </w:tc>
        <w:tc>
          <w:tcPr>
            <w:tcW w:w="1727" w:type="dxa"/>
            <w:tcBorders>
              <w:top w:val="single" w:sz="4" w:space="0" w:color="auto"/>
              <w:left w:val="single" w:sz="4" w:space="0" w:color="auto"/>
              <w:bottom w:val="single" w:sz="4" w:space="0" w:color="auto"/>
              <w:right w:val="single" w:sz="4" w:space="0" w:color="auto"/>
            </w:tcBorders>
            <w:vAlign w:val="center"/>
          </w:tcPr>
          <w:p w14:paraId="6D16F89D" w14:textId="77777777" w:rsidR="007335C5" w:rsidRPr="00DB610F" w:rsidRDefault="007335C5" w:rsidP="00EA4F41">
            <w:pPr>
              <w:pStyle w:val="TAC"/>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tcPr>
          <w:p w14:paraId="254C9FB0" w14:textId="77777777" w:rsidR="007335C5" w:rsidRPr="00DB610F" w:rsidRDefault="007335C5" w:rsidP="00EA4F41">
            <w:pPr>
              <w:pStyle w:val="TAC"/>
            </w:pPr>
            <w:r w:rsidRPr="0018689D">
              <w:t>FR2</w:t>
            </w:r>
          </w:p>
        </w:tc>
      </w:tr>
      <w:tr w:rsidR="007335C5" w:rsidRPr="0018689D" w14:paraId="0422DB45" w14:textId="77777777" w:rsidTr="00EA4F4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1395A0" w14:textId="77777777" w:rsidR="007335C5" w:rsidRPr="00DB610F" w:rsidRDefault="007335C5" w:rsidP="00EA4F41">
            <w:pPr>
              <w:pStyle w:val="TAL"/>
              <w:rPr>
                <w:rFonts w:eastAsia="SimSun"/>
              </w:rPr>
            </w:pPr>
            <w:r w:rsidRPr="00DB610F">
              <w:rPr>
                <w:rFonts w:eastAsia="SimSu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305FFDBB" w14:textId="77777777" w:rsidR="007335C5" w:rsidRPr="00DB610F" w:rsidRDefault="007335C5" w:rsidP="00EA4F4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D95CA45" w14:textId="77777777" w:rsidR="007335C5" w:rsidRPr="00DB610F" w:rsidRDefault="007335C5" w:rsidP="00EA4F41">
            <w:pPr>
              <w:pStyle w:val="TAC"/>
            </w:pPr>
            <w:r w:rsidRPr="00DB610F">
              <w:t>FDD</w:t>
            </w:r>
          </w:p>
        </w:tc>
        <w:tc>
          <w:tcPr>
            <w:tcW w:w="1727" w:type="dxa"/>
            <w:tcBorders>
              <w:top w:val="single" w:sz="4" w:space="0" w:color="auto"/>
              <w:left w:val="single" w:sz="4" w:space="0" w:color="auto"/>
              <w:bottom w:val="single" w:sz="4" w:space="0" w:color="auto"/>
              <w:right w:val="single" w:sz="4" w:space="0" w:color="auto"/>
            </w:tcBorders>
            <w:vAlign w:val="center"/>
          </w:tcPr>
          <w:p w14:paraId="267DA304" w14:textId="77777777" w:rsidR="007335C5" w:rsidRPr="00DB610F" w:rsidRDefault="007335C5" w:rsidP="00EA4F41">
            <w:pPr>
              <w:pStyle w:val="TAC"/>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tcPr>
          <w:p w14:paraId="3CE3A44C" w14:textId="77777777" w:rsidR="007335C5" w:rsidRPr="00DB610F" w:rsidRDefault="007335C5" w:rsidP="00EA4F41">
            <w:pPr>
              <w:pStyle w:val="TAC"/>
            </w:pPr>
            <w:r w:rsidRPr="0018689D">
              <w:t>TDD</w:t>
            </w:r>
          </w:p>
        </w:tc>
      </w:tr>
      <w:tr w:rsidR="007335C5" w:rsidRPr="0018689D" w14:paraId="516CBAA9" w14:textId="77777777" w:rsidTr="00EA4F4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0584E617" w14:textId="227FEBE5" w:rsidR="007335C5" w:rsidRPr="00DB610F" w:rsidRDefault="007335C5" w:rsidP="00EA4F41">
            <w:pPr>
              <w:pStyle w:val="TAL"/>
              <w:rPr>
                <w:rFonts w:eastAsia="SimSun"/>
              </w:rPr>
            </w:pPr>
            <w:r w:rsidRPr="00DB610F">
              <w:rPr>
                <w:rFonts w:eastAsia="SimSun"/>
              </w:rP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567BBC5F" w14:textId="580A0405" w:rsidR="007335C5" w:rsidRPr="00DB610F" w:rsidRDefault="007335C5" w:rsidP="00EA4F41">
            <w:pPr>
              <w:keepNext/>
              <w:keepLines/>
              <w:spacing w:after="0"/>
              <w:jc w:val="center"/>
              <w:rPr>
                <w:rFonts w:ascii="Arial" w:eastAsia="SimSun" w:hAnsi="Arial"/>
                <w:sz w:val="18"/>
              </w:rPr>
            </w:pPr>
            <w:r>
              <w:rPr>
                <w:rFonts w:ascii="Arial" w:eastAsia="SimSun" w:hAnsi="Arial"/>
                <w:sz w:val="18"/>
              </w:rPr>
              <w:t>MHz</w:t>
            </w:r>
          </w:p>
        </w:tc>
        <w:tc>
          <w:tcPr>
            <w:tcW w:w="1727" w:type="dxa"/>
            <w:tcBorders>
              <w:top w:val="single" w:sz="4" w:space="0" w:color="auto"/>
              <w:left w:val="single" w:sz="4" w:space="0" w:color="auto"/>
              <w:bottom w:val="single" w:sz="4" w:space="0" w:color="auto"/>
              <w:right w:val="single" w:sz="4" w:space="0" w:color="auto"/>
            </w:tcBorders>
            <w:vAlign w:val="center"/>
          </w:tcPr>
          <w:p w14:paraId="63F6754E" w14:textId="78552CE5" w:rsidR="007335C5" w:rsidRPr="007335C5" w:rsidRDefault="007335C5" w:rsidP="00EA4F41">
            <w:pPr>
              <w:pStyle w:val="TAC"/>
              <w:rPr>
                <w:lang w:val="fi-FI"/>
              </w:rPr>
            </w:pPr>
            <w:r>
              <w:rPr>
                <w:lang w:val="fi-FI"/>
              </w:rPr>
              <w:t>10</w:t>
            </w:r>
          </w:p>
        </w:tc>
        <w:tc>
          <w:tcPr>
            <w:tcW w:w="1727" w:type="dxa"/>
            <w:tcBorders>
              <w:top w:val="single" w:sz="4" w:space="0" w:color="auto"/>
              <w:left w:val="single" w:sz="4" w:space="0" w:color="auto"/>
              <w:bottom w:val="single" w:sz="4" w:space="0" w:color="auto"/>
              <w:right w:val="single" w:sz="4" w:space="0" w:color="auto"/>
            </w:tcBorders>
            <w:vAlign w:val="center"/>
          </w:tcPr>
          <w:p w14:paraId="00FF27A7" w14:textId="6A705B70" w:rsidR="007335C5" w:rsidRPr="007335C5" w:rsidRDefault="007335C5" w:rsidP="00EA4F41">
            <w:pPr>
              <w:pStyle w:val="TAC"/>
              <w:rPr>
                <w:lang w:val="fi-FI"/>
              </w:rPr>
            </w:pPr>
            <w:r>
              <w:rPr>
                <w:lang w:val="fi-FI"/>
              </w:rPr>
              <w:t>40</w:t>
            </w:r>
          </w:p>
        </w:tc>
        <w:tc>
          <w:tcPr>
            <w:tcW w:w="1728" w:type="dxa"/>
            <w:tcBorders>
              <w:top w:val="single" w:sz="4" w:space="0" w:color="auto"/>
              <w:left w:val="single" w:sz="4" w:space="0" w:color="auto"/>
              <w:bottom w:val="single" w:sz="4" w:space="0" w:color="auto"/>
              <w:right w:val="single" w:sz="4" w:space="0" w:color="auto"/>
            </w:tcBorders>
            <w:vAlign w:val="center"/>
          </w:tcPr>
          <w:p w14:paraId="57A0DDE0" w14:textId="7BC931ED" w:rsidR="007335C5" w:rsidRPr="007335C5" w:rsidRDefault="007335C5" w:rsidP="00EA4F41">
            <w:pPr>
              <w:pStyle w:val="TAC"/>
              <w:rPr>
                <w:lang w:val="fi-FI"/>
              </w:rPr>
            </w:pPr>
            <w:r>
              <w:rPr>
                <w:lang w:val="fi-FI"/>
              </w:rPr>
              <w:t>100</w:t>
            </w:r>
          </w:p>
        </w:tc>
      </w:tr>
      <w:tr w:rsidR="007335C5" w:rsidRPr="0018689D" w14:paraId="58D407D5" w14:textId="77777777" w:rsidTr="00EA4F4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048C9B55" w14:textId="51FFDC54" w:rsidR="007335C5" w:rsidRPr="00DB610F" w:rsidRDefault="007335C5" w:rsidP="007335C5">
            <w:pPr>
              <w:pStyle w:val="TAL"/>
              <w:rPr>
                <w:rFonts w:eastAsia="SimSun"/>
              </w:rPr>
            </w:pPr>
            <w:r w:rsidRPr="00DB610F">
              <w:rPr>
                <w:rFonts w:eastAsia="SimSun"/>
              </w:rPr>
              <w:t>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212FB1B8" w14:textId="2C2E14AD" w:rsidR="007335C5" w:rsidRPr="00DB610F" w:rsidRDefault="007335C5" w:rsidP="007335C5">
            <w:pPr>
              <w:keepNext/>
              <w:keepLines/>
              <w:spacing w:after="0"/>
              <w:jc w:val="center"/>
              <w:rPr>
                <w:rFonts w:ascii="Arial" w:eastAsia="SimSun" w:hAnsi="Arial"/>
                <w:sz w:val="18"/>
              </w:rPr>
            </w:pPr>
            <w:r>
              <w:rPr>
                <w:rFonts w:ascii="Arial" w:eastAsia="SimSun" w:hAnsi="Arial"/>
                <w:sz w:val="18"/>
              </w:rPr>
              <w:t>kHz</w:t>
            </w:r>
          </w:p>
        </w:tc>
        <w:tc>
          <w:tcPr>
            <w:tcW w:w="1727" w:type="dxa"/>
            <w:tcBorders>
              <w:top w:val="single" w:sz="4" w:space="0" w:color="auto"/>
              <w:left w:val="single" w:sz="4" w:space="0" w:color="auto"/>
              <w:bottom w:val="single" w:sz="4" w:space="0" w:color="auto"/>
              <w:right w:val="single" w:sz="4" w:space="0" w:color="auto"/>
            </w:tcBorders>
            <w:vAlign w:val="center"/>
          </w:tcPr>
          <w:p w14:paraId="3DC1AF45" w14:textId="2E697300" w:rsidR="007335C5" w:rsidRPr="007335C5" w:rsidRDefault="007335C5" w:rsidP="007335C5">
            <w:pPr>
              <w:pStyle w:val="TAC"/>
              <w:rPr>
                <w:lang w:val="fi-FI"/>
              </w:rPr>
            </w:pPr>
            <w:r>
              <w:rPr>
                <w:lang w:val="fi-FI"/>
              </w:rPr>
              <w:t>15</w:t>
            </w:r>
          </w:p>
        </w:tc>
        <w:tc>
          <w:tcPr>
            <w:tcW w:w="1727" w:type="dxa"/>
            <w:tcBorders>
              <w:top w:val="single" w:sz="4" w:space="0" w:color="auto"/>
              <w:left w:val="single" w:sz="4" w:space="0" w:color="auto"/>
              <w:bottom w:val="single" w:sz="4" w:space="0" w:color="auto"/>
              <w:right w:val="single" w:sz="4" w:space="0" w:color="auto"/>
            </w:tcBorders>
            <w:vAlign w:val="center"/>
          </w:tcPr>
          <w:p w14:paraId="4A6DB239" w14:textId="46B609F0" w:rsidR="007335C5" w:rsidRPr="007335C5" w:rsidRDefault="007335C5" w:rsidP="007335C5">
            <w:pPr>
              <w:pStyle w:val="TAC"/>
              <w:rPr>
                <w:lang w:val="fi-FI"/>
              </w:rPr>
            </w:pPr>
            <w:r>
              <w:rPr>
                <w:lang w:val="fi-FI"/>
              </w:rPr>
              <w:t>30</w:t>
            </w:r>
          </w:p>
        </w:tc>
        <w:tc>
          <w:tcPr>
            <w:tcW w:w="1728" w:type="dxa"/>
            <w:tcBorders>
              <w:top w:val="single" w:sz="4" w:space="0" w:color="auto"/>
              <w:left w:val="single" w:sz="4" w:space="0" w:color="auto"/>
              <w:bottom w:val="single" w:sz="4" w:space="0" w:color="auto"/>
              <w:right w:val="single" w:sz="4" w:space="0" w:color="auto"/>
            </w:tcBorders>
            <w:vAlign w:val="center"/>
          </w:tcPr>
          <w:p w14:paraId="6D5B0B79" w14:textId="40EFCF2D" w:rsidR="007335C5" w:rsidRPr="007335C5" w:rsidRDefault="007335C5" w:rsidP="007335C5">
            <w:pPr>
              <w:pStyle w:val="TAC"/>
              <w:rPr>
                <w:lang w:val="fi-FI"/>
              </w:rPr>
            </w:pPr>
            <w:r>
              <w:rPr>
                <w:lang w:val="fi-FI"/>
              </w:rPr>
              <w:t>120</w:t>
            </w:r>
          </w:p>
        </w:tc>
      </w:tr>
      <w:tr w:rsidR="007335C5" w:rsidRPr="0018689D" w14:paraId="3FB9FAB8" w14:textId="77777777" w:rsidTr="00EA4F4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0D414F" w14:textId="77777777" w:rsidR="007335C5" w:rsidRPr="00DB610F" w:rsidRDefault="007335C5" w:rsidP="007335C5">
            <w:pPr>
              <w:pStyle w:val="TAL"/>
              <w:rPr>
                <w:rFonts w:eastAsia="SimSun"/>
              </w:rPr>
            </w:pPr>
            <w:r w:rsidRPr="00DB610F">
              <w:rPr>
                <w:rFonts w:eastAsia="SimSun"/>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5F8F607E" w14:textId="77777777" w:rsidR="007335C5" w:rsidRPr="00DB610F" w:rsidRDefault="007335C5" w:rsidP="007335C5">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tcPr>
          <w:p w14:paraId="1A75B816" w14:textId="77777777" w:rsidR="007335C5" w:rsidRPr="00DB610F" w:rsidRDefault="007335C5" w:rsidP="007335C5">
            <w:pPr>
              <w:pStyle w:val="TAC"/>
            </w:pPr>
            <w:r w:rsidRPr="00DB610F">
              <w:t>TDLA30-5</w:t>
            </w:r>
          </w:p>
        </w:tc>
        <w:tc>
          <w:tcPr>
            <w:tcW w:w="1727" w:type="dxa"/>
            <w:tcBorders>
              <w:top w:val="single" w:sz="4" w:space="0" w:color="auto"/>
              <w:left w:val="single" w:sz="4" w:space="0" w:color="auto"/>
              <w:bottom w:val="single" w:sz="4" w:space="0" w:color="auto"/>
              <w:right w:val="single" w:sz="4" w:space="0" w:color="auto"/>
            </w:tcBorders>
          </w:tcPr>
          <w:p w14:paraId="3123F690" w14:textId="77777777" w:rsidR="007335C5" w:rsidRPr="00DB610F" w:rsidRDefault="007335C5" w:rsidP="007335C5">
            <w:pPr>
              <w:pStyle w:val="TAC"/>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tcPr>
          <w:p w14:paraId="4BB6D298" w14:textId="77777777" w:rsidR="007335C5" w:rsidRPr="00DB610F" w:rsidRDefault="007335C5" w:rsidP="007335C5">
            <w:pPr>
              <w:pStyle w:val="TAC"/>
            </w:pPr>
            <w:r w:rsidRPr="0018689D">
              <w:t>TDLA30-35</w:t>
            </w:r>
          </w:p>
        </w:tc>
      </w:tr>
      <w:tr w:rsidR="007335C5" w:rsidRPr="0018689D" w14:paraId="4D5ADC9B" w14:textId="77777777" w:rsidTr="00EA4F4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D43517" w14:textId="77777777" w:rsidR="007335C5" w:rsidRPr="00DB610F" w:rsidRDefault="007335C5" w:rsidP="007335C5">
            <w:pPr>
              <w:pStyle w:val="TAL"/>
              <w:rPr>
                <w:rFonts w:eastAsia="SimSun"/>
              </w:rPr>
            </w:pPr>
            <w:r w:rsidRPr="00DB610F">
              <w:rPr>
                <w:rFonts w:eastAsia="SimSun"/>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405A1CD" w14:textId="77777777" w:rsidR="007335C5" w:rsidRPr="00DB610F" w:rsidRDefault="007335C5" w:rsidP="007335C5">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71D0545" w14:textId="77777777" w:rsidR="007335C5" w:rsidRPr="00DB610F" w:rsidRDefault="007335C5" w:rsidP="007335C5">
            <w:pPr>
              <w:pStyle w:val="TAC"/>
            </w:pPr>
            <w:r w:rsidRPr="00DB610F">
              <w:t>ULA Low 2x2,</w:t>
            </w:r>
          </w:p>
          <w:p w14:paraId="2F601311" w14:textId="77777777" w:rsidR="007335C5" w:rsidRPr="00DB610F" w:rsidRDefault="007335C5" w:rsidP="007335C5">
            <w:pPr>
              <w:pStyle w:val="TAC"/>
              <w:rPr>
                <w:lang w:eastAsia="zh-CN"/>
              </w:rPr>
            </w:pPr>
            <w:r w:rsidRPr="00DB610F">
              <w:t>ULA Low 2</w:t>
            </w:r>
            <w:r w:rsidRPr="00DB610F">
              <w:rPr>
                <w:lang w:eastAsia="zh-CN"/>
              </w:rPr>
              <w:t>x4</w:t>
            </w:r>
          </w:p>
        </w:tc>
        <w:tc>
          <w:tcPr>
            <w:tcW w:w="1727" w:type="dxa"/>
            <w:tcBorders>
              <w:top w:val="single" w:sz="4" w:space="0" w:color="auto"/>
              <w:left w:val="single" w:sz="4" w:space="0" w:color="auto"/>
              <w:bottom w:val="single" w:sz="4" w:space="0" w:color="auto"/>
              <w:right w:val="single" w:sz="4" w:space="0" w:color="auto"/>
            </w:tcBorders>
            <w:vAlign w:val="center"/>
          </w:tcPr>
          <w:p w14:paraId="13C83557" w14:textId="77777777" w:rsidR="007335C5" w:rsidRPr="0018689D" w:rsidRDefault="007335C5" w:rsidP="007335C5">
            <w:pPr>
              <w:pStyle w:val="TAC"/>
            </w:pPr>
            <w:r w:rsidRPr="0018689D">
              <w:t>ULA Low 2x2,</w:t>
            </w:r>
          </w:p>
          <w:p w14:paraId="02B30CFF" w14:textId="77777777" w:rsidR="007335C5" w:rsidRPr="00DB610F" w:rsidRDefault="007335C5" w:rsidP="007335C5">
            <w:pPr>
              <w:pStyle w:val="TAC"/>
            </w:pPr>
            <w:r w:rsidRPr="0018689D">
              <w:t>ULA Low 2</w:t>
            </w:r>
            <w:r w:rsidRPr="0018689D">
              <w:rPr>
                <w:lang w:eastAsia="zh-CN"/>
              </w:rPr>
              <w:t>x4</w:t>
            </w:r>
          </w:p>
        </w:tc>
        <w:tc>
          <w:tcPr>
            <w:tcW w:w="1728" w:type="dxa"/>
            <w:tcBorders>
              <w:top w:val="single" w:sz="4" w:space="0" w:color="auto"/>
              <w:left w:val="single" w:sz="4" w:space="0" w:color="auto"/>
              <w:bottom w:val="single" w:sz="4" w:space="0" w:color="auto"/>
              <w:right w:val="single" w:sz="4" w:space="0" w:color="auto"/>
            </w:tcBorders>
            <w:vAlign w:val="center"/>
          </w:tcPr>
          <w:p w14:paraId="2A064391" w14:textId="77777777" w:rsidR="007335C5" w:rsidRPr="00DB610F" w:rsidRDefault="007335C5" w:rsidP="007335C5">
            <w:pPr>
              <w:pStyle w:val="TAC"/>
            </w:pPr>
            <w:r w:rsidRPr="0018689D">
              <w:t>ULA Low 2x2</w:t>
            </w:r>
          </w:p>
        </w:tc>
      </w:tr>
      <w:tr w:rsidR="007335C5" w:rsidRPr="0018689D" w14:paraId="6C046325" w14:textId="77777777" w:rsidTr="00EA4F4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67C63EF4" w14:textId="77777777" w:rsidR="007335C5" w:rsidRPr="00DB610F" w:rsidRDefault="007335C5" w:rsidP="007335C5">
            <w:pPr>
              <w:pStyle w:val="TAL"/>
              <w:rPr>
                <w:rFonts w:eastAsia="SimSun"/>
                <w:lang w:eastAsia="zh-CN"/>
              </w:rPr>
            </w:pPr>
            <w:r w:rsidRPr="00DB610F">
              <w:rPr>
                <w:rFonts w:eastAsia="SimSun"/>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3B6A1711" w14:textId="77777777" w:rsidR="007335C5" w:rsidRPr="00DB610F" w:rsidRDefault="007335C5" w:rsidP="007335C5">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003CDC0" w14:textId="77777777" w:rsidR="007335C5" w:rsidRPr="00DB610F" w:rsidRDefault="007335C5" w:rsidP="007335C5">
            <w:pPr>
              <w:pStyle w:val="TAC"/>
              <w:rPr>
                <w:lang w:eastAsia="zh-CN"/>
              </w:rPr>
            </w:pPr>
            <w:r w:rsidRPr="00DB610F">
              <w:rPr>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tcPr>
          <w:p w14:paraId="5CF93223" w14:textId="77777777" w:rsidR="007335C5" w:rsidRPr="00DB610F" w:rsidRDefault="007335C5" w:rsidP="007335C5">
            <w:pPr>
              <w:pStyle w:val="TAC"/>
              <w:rPr>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tcPr>
          <w:p w14:paraId="5F055E6D" w14:textId="77777777" w:rsidR="007335C5" w:rsidRPr="00DB610F" w:rsidRDefault="007335C5" w:rsidP="007335C5">
            <w:pPr>
              <w:pStyle w:val="TAC"/>
              <w:rPr>
                <w:lang w:eastAsia="zh-CN"/>
              </w:rPr>
            </w:pPr>
            <w:r w:rsidRPr="0018689D">
              <w:rPr>
                <w:lang w:eastAsia="zh-CN"/>
              </w:rPr>
              <w:t>MMSE-IRC</w:t>
            </w:r>
          </w:p>
        </w:tc>
      </w:tr>
      <w:tr w:rsidR="007335C5" w:rsidRPr="0018689D" w14:paraId="2E9DC2F0" w14:textId="77777777" w:rsidTr="00EA4F41">
        <w:trPr>
          <w:trHeight w:val="70"/>
        </w:trPr>
        <w:tc>
          <w:tcPr>
            <w:tcW w:w="0" w:type="auto"/>
            <w:vMerge w:val="restart"/>
            <w:tcBorders>
              <w:top w:val="single" w:sz="4" w:space="0" w:color="auto"/>
              <w:left w:val="single" w:sz="4" w:space="0" w:color="auto"/>
              <w:right w:val="single" w:sz="4" w:space="0" w:color="auto"/>
            </w:tcBorders>
            <w:vAlign w:val="center"/>
            <w:hideMark/>
          </w:tcPr>
          <w:p w14:paraId="780377FB" w14:textId="77777777" w:rsidR="007335C5" w:rsidRPr="00DB610F" w:rsidRDefault="007335C5" w:rsidP="007335C5">
            <w:pPr>
              <w:pStyle w:val="TAL"/>
              <w:rPr>
                <w:rFonts w:eastAsia="SimSun"/>
              </w:rPr>
            </w:pPr>
            <w:bookmarkStart w:id="6" w:name="_Hlk80280963"/>
            <w:r w:rsidRPr="00DB610F">
              <w:rPr>
                <w:rFonts w:eastAsia="SimSun"/>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tcPr>
          <w:p w14:paraId="381ECE0C" w14:textId="77777777" w:rsidR="007335C5" w:rsidRPr="00DB610F" w:rsidRDefault="007335C5" w:rsidP="007335C5">
            <w:pPr>
              <w:pStyle w:val="TAL"/>
              <w:rPr>
                <w:rFonts w:eastAsia="SimSun"/>
              </w:rPr>
            </w:pPr>
            <w:r w:rsidRPr="00DB610F">
              <w:rPr>
                <w:rFonts w:eastAsia="SimSun"/>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10D37190" w14:textId="77777777" w:rsidR="007335C5" w:rsidRPr="00DB610F" w:rsidRDefault="007335C5" w:rsidP="007335C5">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AB85491" w14:textId="77777777" w:rsidR="007335C5" w:rsidRPr="00DB610F" w:rsidRDefault="007335C5" w:rsidP="007335C5">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tcPr>
          <w:p w14:paraId="2C90FB72" w14:textId="77777777" w:rsidR="007335C5" w:rsidRPr="00DB610F" w:rsidRDefault="007335C5" w:rsidP="007335C5">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tcPr>
          <w:p w14:paraId="510B03CD" w14:textId="77777777" w:rsidR="007335C5" w:rsidRPr="00DB610F" w:rsidRDefault="007335C5" w:rsidP="007335C5">
            <w:pPr>
              <w:pStyle w:val="TAC"/>
            </w:pPr>
            <w:r w:rsidRPr="0018689D">
              <w:t>A</w:t>
            </w:r>
            <w:r w:rsidRPr="0018689D">
              <w:rPr>
                <w:lang w:eastAsia="zh-CN"/>
              </w:rPr>
              <w:t>p</w:t>
            </w:r>
            <w:r w:rsidRPr="0018689D">
              <w:t>eriodic</w:t>
            </w:r>
          </w:p>
        </w:tc>
      </w:tr>
      <w:tr w:rsidR="007335C5" w:rsidRPr="0018689D" w14:paraId="19B09C0B" w14:textId="77777777" w:rsidTr="00EA4F41">
        <w:trPr>
          <w:trHeight w:val="70"/>
        </w:trPr>
        <w:tc>
          <w:tcPr>
            <w:tcW w:w="0" w:type="auto"/>
            <w:vMerge/>
            <w:tcBorders>
              <w:left w:val="single" w:sz="4" w:space="0" w:color="auto"/>
              <w:right w:val="single" w:sz="4" w:space="0" w:color="auto"/>
            </w:tcBorders>
            <w:vAlign w:val="center"/>
          </w:tcPr>
          <w:p w14:paraId="754C4781" w14:textId="77777777" w:rsidR="007335C5" w:rsidRPr="00DB610F" w:rsidRDefault="007335C5" w:rsidP="007335C5">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60034C" w14:textId="77777777" w:rsidR="007335C5" w:rsidRPr="00DB610F" w:rsidRDefault="007335C5" w:rsidP="007335C5">
            <w:pPr>
              <w:pStyle w:val="TAL"/>
              <w:rPr>
                <w:rFonts w:eastAsia="SimSun"/>
              </w:rPr>
            </w:pPr>
            <w:r w:rsidRPr="00DB610F">
              <w:rPr>
                <w:rFonts w:eastAsia="SimSun"/>
              </w:rPr>
              <w:t>Number of CSI-RS ports (</w:t>
            </w:r>
            <w:r w:rsidRPr="00DB610F">
              <w:rPr>
                <w:rFonts w:eastAsia="SimSun"/>
                <w:i/>
              </w:rPr>
              <w:t>X</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206B2F96" w14:textId="77777777" w:rsidR="007335C5" w:rsidRPr="00DB610F" w:rsidRDefault="007335C5" w:rsidP="007335C5">
            <w:pPr>
              <w:pStyle w:val="TAC"/>
            </w:pPr>
          </w:p>
        </w:tc>
        <w:tc>
          <w:tcPr>
            <w:tcW w:w="1727" w:type="dxa"/>
            <w:tcBorders>
              <w:top w:val="single" w:sz="4" w:space="0" w:color="auto"/>
              <w:left w:val="single" w:sz="4" w:space="0" w:color="auto"/>
              <w:bottom w:val="single" w:sz="4" w:space="0" w:color="auto"/>
              <w:right w:val="single" w:sz="4" w:space="0" w:color="auto"/>
            </w:tcBorders>
            <w:vAlign w:val="center"/>
          </w:tcPr>
          <w:p w14:paraId="4B0D5114" w14:textId="77777777" w:rsidR="007335C5" w:rsidRPr="00DB610F" w:rsidRDefault="007335C5" w:rsidP="007335C5">
            <w:pPr>
              <w:pStyle w:val="TAC"/>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tcPr>
          <w:p w14:paraId="58EC3FF6" w14:textId="77777777" w:rsidR="007335C5" w:rsidRPr="00DB610F" w:rsidRDefault="007335C5" w:rsidP="007335C5">
            <w:pPr>
              <w:pStyle w:val="TAC"/>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tcPr>
          <w:p w14:paraId="7A5E9615" w14:textId="77777777" w:rsidR="007335C5" w:rsidRPr="00DB610F" w:rsidRDefault="007335C5" w:rsidP="007335C5">
            <w:pPr>
              <w:pStyle w:val="TAC"/>
            </w:pPr>
            <w:r w:rsidRPr="0018689D">
              <w:t>2</w:t>
            </w:r>
          </w:p>
        </w:tc>
      </w:tr>
      <w:tr w:rsidR="007335C5" w:rsidRPr="0018689D" w14:paraId="28EA3F82" w14:textId="77777777" w:rsidTr="00EA4F41">
        <w:trPr>
          <w:trHeight w:val="70"/>
        </w:trPr>
        <w:tc>
          <w:tcPr>
            <w:tcW w:w="0" w:type="auto"/>
            <w:vMerge/>
            <w:tcBorders>
              <w:left w:val="single" w:sz="4" w:space="0" w:color="auto"/>
              <w:right w:val="single" w:sz="4" w:space="0" w:color="auto"/>
            </w:tcBorders>
            <w:vAlign w:val="center"/>
            <w:hideMark/>
          </w:tcPr>
          <w:p w14:paraId="275F0194" w14:textId="77777777" w:rsidR="007335C5" w:rsidRPr="00DB610F" w:rsidRDefault="007335C5" w:rsidP="007335C5">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CC4B5C" w14:textId="77777777" w:rsidR="007335C5" w:rsidRPr="00DB610F" w:rsidRDefault="007335C5" w:rsidP="007335C5">
            <w:pPr>
              <w:pStyle w:val="TAL"/>
              <w:rPr>
                <w:rFonts w:eastAsia="SimSun"/>
              </w:rPr>
            </w:pPr>
            <w:r w:rsidRPr="00DB610F">
              <w:rPr>
                <w:rFonts w:eastAsia="SimSun"/>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7273AB8F" w14:textId="77777777" w:rsidR="007335C5" w:rsidRPr="00DB610F" w:rsidRDefault="007335C5" w:rsidP="007335C5">
            <w:pPr>
              <w:pStyle w:val="TAC"/>
            </w:pPr>
          </w:p>
        </w:tc>
        <w:tc>
          <w:tcPr>
            <w:tcW w:w="1727" w:type="dxa"/>
            <w:tcBorders>
              <w:top w:val="single" w:sz="4" w:space="0" w:color="auto"/>
              <w:left w:val="single" w:sz="4" w:space="0" w:color="auto"/>
              <w:bottom w:val="single" w:sz="4" w:space="0" w:color="auto"/>
              <w:right w:val="single" w:sz="4" w:space="0" w:color="auto"/>
            </w:tcBorders>
            <w:vAlign w:val="center"/>
          </w:tcPr>
          <w:p w14:paraId="5A89946C" w14:textId="77777777" w:rsidR="007335C5" w:rsidRPr="00DB610F" w:rsidRDefault="007335C5" w:rsidP="007335C5">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tcPr>
          <w:p w14:paraId="6B0FCD5F" w14:textId="77777777" w:rsidR="007335C5" w:rsidRPr="00DB610F" w:rsidRDefault="007335C5" w:rsidP="007335C5">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tcPr>
          <w:p w14:paraId="5846A30E" w14:textId="77777777" w:rsidR="007335C5" w:rsidRPr="00DB610F" w:rsidRDefault="007335C5" w:rsidP="007335C5">
            <w:pPr>
              <w:pStyle w:val="TAC"/>
            </w:pPr>
            <w:r w:rsidRPr="0018689D">
              <w:t>FD-CDM2</w:t>
            </w:r>
          </w:p>
        </w:tc>
      </w:tr>
      <w:bookmarkEnd w:id="6"/>
      <w:tr w:rsidR="007335C5" w:rsidRPr="0018689D" w14:paraId="73FD8C44" w14:textId="77777777" w:rsidTr="00EA4F4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902FF56" w14:textId="77777777" w:rsidR="007335C5" w:rsidRPr="00DB610F" w:rsidRDefault="007335C5" w:rsidP="007335C5">
            <w:pPr>
              <w:pStyle w:val="TAL"/>
              <w:rPr>
                <w:rFonts w:eastAsia="SimSun"/>
              </w:rPr>
            </w:pPr>
            <w:r w:rsidRPr="00DB610F">
              <w:rPr>
                <w:rFonts w:eastAsia="SimSun"/>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230A555F" w14:textId="77777777" w:rsidR="007335C5" w:rsidRPr="00DB610F" w:rsidRDefault="007335C5" w:rsidP="007335C5">
            <w:pPr>
              <w:pStyle w:val="TAC"/>
            </w:pPr>
          </w:p>
        </w:tc>
        <w:tc>
          <w:tcPr>
            <w:tcW w:w="1727" w:type="dxa"/>
            <w:tcBorders>
              <w:top w:val="single" w:sz="4" w:space="0" w:color="auto"/>
              <w:left w:val="single" w:sz="4" w:space="0" w:color="auto"/>
              <w:bottom w:val="single" w:sz="4" w:space="0" w:color="auto"/>
              <w:right w:val="single" w:sz="4" w:space="0" w:color="auto"/>
            </w:tcBorders>
            <w:vAlign w:val="center"/>
          </w:tcPr>
          <w:p w14:paraId="5E79D54B" w14:textId="77777777" w:rsidR="007335C5" w:rsidRPr="00DB610F" w:rsidRDefault="007335C5" w:rsidP="007335C5">
            <w:pPr>
              <w:pStyle w:val="TAC"/>
            </w:pPr>
            <w:r w:rsidRPr="00DB610F">
              <w:t>Table 2</w:t>
            </w:r>
          </w:p>
        </w:tc>
        <w:tc>
          <w:tcPr>
            <w:tcW w:w="1727" w:type="dxa"/>
            <w:tcBorders>
              <w:top w:val="single" w:sz="4" w:space="0" w:color="auto"/>
              <w:left w:val="single" w:sz="4" w:space="0" w:color="auto"/>
              <w:bottom w:val="single" w:sz="4" w:space="0" w:color="auto"/>
              <w:right w:val="single" w:sz="4" w:space="0" w:color="auto"/>
            </w:tcBorders>
            <w:vAlign w:val="center"/>
          </w:tcPr>
          <w:p w14:paraId="02F89426" w14:textId="77777777" w:rsidR="007335C5" w:rsidRPr="00DB610F" w:rsidRDefault="007335C5" w:rsidP="007335C5">
            <w:pPr>
              <w:pStyle w:val="TAC"/>
            </w:pPr>
            <w:r w:rsidRPr="0018689D">
              <w:t>Table 2</w:t>
            </w:r>
          </w:p>
        </w:tc>
        <w:tc>
          <w:tcPr>
            <w:tcW w:w="1728" w:type="dxa"/>
            <w:tcBorders>
              <w:top w:val="single" w:sz="4" w:space="0" w:color="auto"/>
              <w:left w:val="single" w:sz="4" w:space="0" w:color="auto"/>
              <w:bottom w:val="single" w:sz="4" w:space="0" w:color="auto"/>
              <w:right w:val="single" w:sz="4" w:space="0" w:color="auto"/>
            </w:tcBorders>
            <w:vAlign w:val="center"/>
          </w:tcPr>
          <w:p w14:paraId="15583532" w14:textId="77777777" w:rsidR="007335C5" w:rsidRPr="00DB610F" w:rsidRDefault="007335C5" w:rsidP="007335C5">
            <w:pPr>
              <w:pStyle w:val="TAC"/>
            </w:pPr>
            <w:r w:rsidRPr="0018689D">
              <w:t>Table 2</w:t>
            </w:r>
          </w:p>
        </w:tc>
      </w:tr>
      <w:tr w:rsidR="007335C5" w:rsidRPr="0018689D" w14:paraId="24E6100A" w14:textId="77777777" w:rsidTr="005800DA">
        <w:trPr>
          <w:trHeight w:val="70"/>
        </w:trPr>
        <w:tc>
          <w:tcPr>
            <w:tcW w:w="0" w:type="auto"/>
            <w:gridSpan w:val="2"/>
            <w:tcBorders>
              <w:top w:val="single" w:sz="4" w:space="0" w:color="auto"/>
              <w:left w:val="single" w:sz="4" w:space="0" w:color="auto"/>
              <w:right w:val="single" w:sz="4" w:space="0" w:color="auto"/>
            </w:tcBorders>
            <w:vAlign w:val="center"/>
            <w:hideMark/>
          </w:tcPr>
          <w:p w14:paraId="62912C12" w14:textId="02DD25DC" w:rsidR="007335C5" w:rsidRPr="00DB610F" w:rsidRDefault="007335C5" w:rsidP="007335C5">
            <w:pPr>
              <w:pStyle w:val="TAL"/>
              <w:rPr>
                <w:rFonts w:eastAsia="SimSun"/>
              </w:rPr>
            </w:pPr>
            <w:bookmarkStart w:id="7" w:name="_Hlk80281625"/>
            <w:r w:rsidRPr="00DB610F">
              <w:rPr>
                <w:rFonts w:eastAsia="SimSun"/>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7654A2D3" w14:textId="77777777" w:rsidR="007335C5" w:rsidRPr="00DB610F" w:rsidRDefault="007335C5" w:rsidP="007335C5">
            <w:pPr>
              <w:pStyle w:val="TAC"/>
            </w:pPr>
          </w:p>
        </w:tc>
        <w:tc>
          <w:tcPr>
            <w:tcW w:w="1727" w:type="dxa"/>
            <w:tcBorders>
              <w:top w:val="single" w:sz="4" w:space="0" w:color="auto"/>
              <w:left w:val="single" w:sz="4" w:space="0" w:color="auto"/>
              <w:bottom w:val="single" w:sz="4" w:space="0" w:color="auto"/>
              <w:right w:val="single" w:sz="4" w:space="0" w:color="auto"/>
            </w:tcBorders>
            <w:vAlign w:val="center"/>
          </w:tcPr>
          <w:p w14:paraId="27F77543" w14:textId="77777777" w:rsidR="007335C5" w:rsidRPr="00DB610F" w:rsidRDefault="007335C5" w:rsidP="007335C5">
            <w:pPr>
              <w:pStyle w:val="TAC"/>
            </w:pPr>
            <w:r w:rsidRPr="0018689D">
              <w:t>typeI-SinglePanel</w:t>
            </w:r>
          </w:p>
        </w:tc>
        <w:tc>
          <w:tcPr>
            <w:tcW w:w="1727" w:type="dxa"/>
            <w:tcBorders>
              <w:top w:val="single" w:sz="4" w:space="0" w:color="auto"/>
              <w:left w:val="single" w:sz="4" w:space="0" w:color="auto"/>
              <w:bottom w:val="single" w:sz="4" w:space="0" w:color="auto"/>
              <w:right w:val="single" w:sz="4" w:space="0" w:color="auto"/>
            </w:tcBorders>
            <w:vAlign w:val="center"/>
          </w:tcPr>
          <w:p w14:paraId="5B5A4183" w14:textId="77777777" w:rsidR="007335C5" w:rsidRPr="00DB610F" w:rsidRDefault="007335C5" w:rsidP="007335C5">
            <w:pPr>
              <w:pStyle w:val="TAC"/>
            </w:pPr>
            <w:r w:rsidRPr="0018689D">
              <w:t>typeI-SinglePanel</w:t>
            </w:r>
          </w:p>
        </w:tc>
        <w:tc>
          <w:tcPr>
            <w:tcW w:w="1728" w:type="dxa"/>
            <w:tcBorders>
              <w:top w:val="single" w:sz="4" w:space="0" w:color="auto"/>
              <w:left w:val="single" w:sz="4" w:space="0" w:color="auto"/>
              <w:bottom w:val="single" w:sz="4" w:space="0" w:color="auto"/>
              <w:right w:val="single" w:sz="4" w:space="0" w:color="auto"/>
            </w:tcBorders>
            <w:vAlign w:val="center"/>
          </w:tcPr>
          <w:p w14:paraId="309024F1" w14:textId="77777777" w:rsidR="007335C5" w:rsidRPr="00DB610F" w:rsidRDefault="007335C5" w:rsidP="007335C5">
            <w:pPr>
              <w:pStyle w:val="TAC"/>
            </w:pPr>
            <w:r w:rsidRPr="0018689D">
              <w:t>typeI-SinglePanel</w:t>
            </w:r>
          </w:p>
        </w:tc>
      </w:tr>
      <w:bookmarkEnd w:id="7"/>
      <w:tr w:rsidR="007335C5" w:rsidRPr="0018689D" w14:paraId="0734142E" w14:textId="77777777" w:rsidTr="00EA4F4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EB358F6" w14:textId="77777777" w:rsidR="007335C5" w:rsidRPr="00DB610F" w:rsidRDefault="007335C5" w:rsidP="007335C5">
            <w:pPr>
              <w:pStyle w:val="TAL"/>
              <w:rPr>
                <w:rFonts w:eastAsia="SimSun"/>
              </w:rPr>
            </w:pPr>
            <w:r w:rsidRPr="00DB610F">
              <w:rPr>
                <w:rFonts w:eastAsia="SimSun"/>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316893A2" w14:textId="77777777" w:rsidR="007335C5" w:rsidRPr="00DB610F" w:rsidRDefault="007335C5" w:rsidP="007335C5">
            <w:pPr>
              <w:pStyle w:val="TAC"/>
            </w:pPr>
          </w:p>
        </w:tc>
        <w:tc>
          <w:tcPr>
            <w:tcW w:w="1727" w:type="dxa"/>
            <w:tcBorders>
              <w:top w:val="single" w:sz="4" w:space="0" w:color="auto"/>
              <w:left w:val="single" w:sz="4" w:space="0" w:color="auto"/>
              <w:bottom w:val="single" w:sz="4" w:space="0" w:color="auto"/>
              <w:right w:val="single" w:sz="4" w:space="0" w:color="auto"/>
            </w:tcBorders>
            <w:vAlign w:val="center"/>
          </w:tcPr>
          <w:p w14:paraId="13F48585" w14:textId="77777777" w:rsidR="007335C5" w:rsidRPr="00DB610F" w:rsidRDefault="007335C5" w:rsidP="007335C5">
            <w:pPr>
              <w:pStyle w:val="TAC"/>
            </w:pPr>
            <w:r w:rsidRPr="00DB610F">
              <w:t>1</w:t>
            </w:r>
          </w:p>
        </w:tc>
        <w:tc>
          <w:tcPr>
            <w:tcW w:w="1727" w:type="dxa"/>
            <w:tcBorders>
              <w:top w:val="single" w:sz="4" w:space="0" w:color="auto"/>
              <w:left w:val="single" w:sz="4" w:space="0" w:color="auto"/>
              <w:bottom w:val="single" w:sz="4" w:space="0" w:color="auto"/>
              <w:right w:val="single" w:sz="4" w:space="0" w:color="auto"/>
            </w:tcBorders>
            <w:vAlign w:val="center"/>
          </w:tcPr>
          <w:p w14:paraId="26B306BA" w14:textId="77777777" w:rsidR="007335C5" w:rsidRPr="00DB610F" w:rsidRDefault="007335C5" w:rsidP="007335C5">
            <w:pPr>
              <w:pStyle w:val="TAC"/>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tcPr>
          <w:p w14:paraId="3D15C505" w14:textId="77777777" w:rsidR="007335C5" w:rsidRPr="00DB610F" w:rsidRDefault="007335C5" w:rsidP="007335C5">
            <w:pPr>
              <w:pStyle w:val="TAC"/>
            </w:pPr>
            <w:r w:rsidRPr="0018689D">
              <w:t>1</w:t>
            </w:r>
          </w:p>
        </w:tc>
      </w:tr>
      <w:tr w:rsidR="007335C5" w:rsidRPr="0018689D" w14:paraId="239B3707" w14:textId="77777777" w:rsidTr="00EA4F4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73F6E77F" w14:textId="77777777" w:rsidR="007335C5" w:rsidRPr="00DB610F" w:rsidRDefault="007335C5" w:rsidP="007335C5">
            <w:pPr>
              <w:pStyle w:val="TAL"/>
              <w:rPr>
                <w:rFonts w:eastAsia="SimSun"/>
                <w:lang w:eastAsia="zh-CN"/>
              </w:rPr>
            </w:pPr>
            <w:r w:rsidRPr="00DB610F">
              <w:rPr>
                <w:rFonts w:eastAsia="SimSun"/>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621BFB94" w14:textId="77777777" w:rsidR="007335C5" w:rsidRPr="00DB610F" w:rsidRDefault="007335C5" w:rsidP="007335C5">
            <w:pPr>
              <w:pStyle w:val="TAC"/>
            </w:pPr>
          </w:p>
        </w:tc>
        <w:tc>
          <w:tcPr>
            <w:tcW w:w="5182" w:type="dxa"/>
            <w:gridSpan w:val="3"/>
            <w:tcBorders>
              <w:top w:val="single" w:sz="4" w:space="0" w:color="auto"/>
              <w:left w:val="single" w:sz="4" w:space="0" w:color="auto"/>
              <w:bottom w:val="single" w:sz="4" w:space="0" w:color="auto"/>
              <w:right w:val="single" w:sz="4" w:space="0" w:color="auto"/>
            </w:tcBorders>
            <w:vAlign w:val="center"/>
          </w:tcPr>
          <w:p w14:paraId="668F5420" w14:textId="77777777" w:rsidR="007335C5" w:rsidRPr="00DB610F" w:rsidRDefault="007335C5" w:rsidP="007335C5">
            <w:pPr>
              <w:pStyle w:val="TAC"/>
              <w:rPr>
                <w:lang w:eastAsia="zh-CN"/>
              </w:rPr>
            </w:pPr>
            <w:r w:rsidRPr="00DB610F">
              <w:rPr>
                <w:lang w:eastAsia="zh-CN"/>
              </w:rPr>
              <w:t>T% of max throughput at target SNR.</w:t>
            </w:r>
          </w:p>
        </w:tc>
      </w:tr>
      <w:tr w:rsidR="007335C5" w:rsidRPr="0018689D" w14:paraId="18793194" w14:textId="77777777" w:rsidTr="00EA4F4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748EA1C8" w14:textId="503A4AFE" w:rsidR="007335C5" w:rsidRPr="00DB610F" w:rsidRDefault="00B14327" w:rsidP="007335C5">
            <w:pPr>
              <w:pStyle w:val="TAL"/>
              <w:rPr>
                <w:rFonts w:eastAsia="SimSun"/>
                <w:lang w:eastAsia="zh-CN"/>
              </w:rPr>
            </w:pPr>
            <w:r>
              <w:rPr>
                <w:rFonts w:eastAsia="SimSun"/>
                <w:lang w:eastAsia="zh-CN"/>
              </w:rPr>
              <w:t>The Outer Loop Link Adaptation (</w:t>
            </w:r>
            <w:r w:rsidR="007335C5">
              <w:rPr>
                <w:rFonts w:eastAsia="SimSun"/>
                <w:lang w:eastAsia="zh-CN"/>
              </w:rPr>
              <w:t>OLLA</w:t>
            </w:r>
            <w:r>
              <w:rPr>
                <w:rFonts w:eastAsia="SimSun"/>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1EE17EB4" w14:textId="77777777" w:rsidR="007335C5" w:rsidRPr="00DB610F" w:rsidRDefault="007335C5" w:rsidP="007335C5">
            <w:pPr>
              <w:pStyle w:val="TAC"/>
            </w:pPr>
          </w:p>
        </w:tc>
        <w:tc>
          <w:tcPr>
            <w:tcW w:w="5182" w:type="dxa"/>
            <w:gridSpan w:val="3"/>
            <w:tcBorders>
              <w:top w:val="single" w:sz="4" w:space="0" w:color="auto"/>
              <w:left w:val="single" w:sz="4" w:space="0" w:color="auto"/>
              <w:bottom w:val="single" w:sz="4" w:space="0" w:color="auto"/>
              <w:right w:val="single" w:sz="4" w:space="0" w:color="auto"/>
            </w:tcBorders>
            <w:vAlign w:val="center"/>
          </w:tcPr>
          <w:p w14:paraId="4BC67B68" w14:textId="08A1DECF" w:rsidR="007335C5" w:rsidRPr="007335C5" w:rsidRDefault="007335C5" w:rsidP="007335C5">
            <w:pPr>
              <w:pStyle w:val="TAC"/>
              <w:rPr>
                <w:lang w:val="fi-FI" w:eastAsia="zh-CN"/>
              </w:rPr>
            </w:pPr>
            <w:r>
              <w:rPr>
                <w:lang w:val="fi-FI" w:eastAsia="zh-CN"/>
              </w:rPr>
              <w:t>Disabled (Follow CQI)</w:t>
            </w:r>
          </w:p>
        </w:tc>
      </w:tr>
      <w:tr w:rsidR="007335C5" w:rsidRPr="0018689D" w14:paraId="56A3B7A0" w14:textId="77777777" w:rsidTr="00EA4F41">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tcPr>
          <w:p w14:paraId="149AD47F" w14:textId="77777777" w:rsidR="007335C5" w:rsidRPr="00DB610F" w:rsidRDefault="007335C5" w:rsidP="007335C5">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12D6D485" w14:textId="77777777" w:rsidR="007335C5" w:rsidRPr="00DB610F" w:rsidDel="00426C61" w:rsidRDefault="007335C5" w:rsidP="007335C5">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bookmarkEnd w:id="4"/>
      <w:bookmarkEnd w:id="5"/>
    </w:tbl>
    <w:p w14:paraId="1D863212" w14:textId="77777777" w:rsidR="007335C5" w:rsidRPr="007335C5" w:rsidRDefault="007335C5" w:rsidP="00884B3E">
      <w:pPr>
        <w:pStyle w:val="ListParagraph"/>
        <w:ind w:leftChars="0" w:left="0"/>
        <w:jc w:val="both"/>
        <w:rPr>
          <w:lang w:eastAsia="ja-JP" w:bidi="hi-IN"/>
        </w:rPr>
      </w:pPr>
    </w:p>
    <w:p w14:paraId="695D350F" w14:textId="651D9D33" w:rsidR="00B14327" w:rsidRDefault="00B14327" w:rsidP="000A231E">
      <w:pPr>
        <w:pStyle w:val="ListParagraph"/>
        <w:ind w:leftChars="0" w:left="0"/>
        <w:jc w:val="both"/>
        <w:rPr>
          <w:rFonts w:eastAsiaTheme="minorEastAsia"/>
          <w:bCs/>
          <w:lang w:eastAsia="zh-TW"/>
        </w:rPr>
      </w:pPr>
      <w:r w:rsidRPr="00B14327">
        <w:rPr>
          <w:rFonts w:eastAsiaTheme="minorEastAsia"/>
          <w:bCs/>
          <w:lang w:eastAsia="zh-TW"/>
        </w:rPr>
        <w:t xml:space="preserve">The </w:t>
      </w:r>
      <w:r>
        <w:rPr>
          <w:rFonts w:eastAsiaTheme="minorEastAsia"/>
          <w:bCs/>
          <w:lang w:eastAsia="zh-TW"/>
        </w:rPr>
        <w:t xml:space="preserve">previous study was utilizing existing Rel-15 Rank Indicator (RI) tests as a baseline. This was a good starting point to evaluate feasibility of </w:t>
      </w:r>
      <w:r w:rsidR="00F92E85">
        <w:rPr>
          <w:rFonts w:eastAsiaTheme="minorEastAsia"/>
          <w:bCs/>
          <w:lang w:eastAsia="zh-TW"/>
        </w:rPr>
        <w:t>physical</w:t>
      </w:r>
      <w:r>
        <w:rPr>
          <w:rFonts w:eastAsiaTheme="minorEastAsia"/>
          <w:bCs/>
          <w:lang w:eastAsia="zh-TW"/>
        </w:rPr>
        <w:t xml:space="preserve"> layer data throughput requirements. As Rel-17 study item (SI) work concluded, performance can be aligned in these tests, and it is feasible to define requirements. However, these simulation assumptions have some limitations compared to practical network deployment and we should consider extending simulation study in Rel-18. In the following discussion some observations are made of these limitations and proposals for </w:t>
      </w:r>
      <w:r w:rsidR="009E75C2">
        <w:rPr>
          <w:rFonts w:eastAsiaTheme="minorEastAsia"/>
          <w:bCs/>
          <w:lang w:eastAsia="zh-TW"/>
        </w:rPr>
        <w:t xml:space="preserve">study </w:t>
      </w:r>
      <w:r>
        <w:rPr>
          <w:rFonts w:eastAsiaTheme="minorEastAsia"/>
          <w:bCs/>
          <w:lang w:eastAsia="zh-TW"/>
        </w:rPr>
        <w:t>extensions are made.</w:t>
      </w:r>
    </w:p>
    <w:p w14:paraId="1B5C8F10" w14:textId="77777777" w:rsidR="00BB5586" w:rsidRDefault="00BB5586" w:rsidP="000A231E">
      <w:pPr>
        <w:pStyle w:val="ListParagraph"/>
        <w:ind w:leftChars="0" w:left="0"/>
        <w:jc w:val="both"/>
        <w:rPr>
          <w:rFonts w:eastAsiaTheme="minorEastAsia"/>
          <w:bCs/>
          <w:lang w:eastAsia="zh-TW"/>
        </w:rPr>
      </w:pPr>
    </w:p>
    <w:p w14:paraId="48E90C4A" w14:textId="05C3F73E" w:rsidR="00BB5586" w:rsidRPr="00BB5586" w:rsidRDefault="00BB5586" w:rsidP="00BB5586">
      <w:pPr>
        <w:pStyle w:val="Heading1"/>
        <w:rPr>
          <w:sz w:val="24"/>
          <w:szCs w:val="24"/>
        </w:rPr>
      </w:pPr>
      <w:r w:rsidRPr="00BB5586">
        <w:rPr>
          <w:sz w:val="24"/>
          <w:szCs w:val="24"/>
        </w:rPr>
        <w:lastRenderedPageBreak/>
        <w:t>2.</w:t>
      </w:r>
      <w:r>
        <w:rPr>
          <w:sz w:val="24"/>
          <w:szCs w:val="24"/>
        </w:rPr>
        <w:t>2</w:t>
      </w:r>
      <w:r w:rsidRPr="00BB5586">
        <w:rPr>
          <w:sz w:val="24"/>
          <w:szCs w:val="24"/>
        </w:rPr>
        <w:t xml:space="preserve"> </w:t>
      </w:r>
      <w:r>
        <w:rPr>
          <w:sz w:val="24"/>
          <w:szCs w:val="24"/>
        </w:rPr>
        <w:t>Observations and proposals</w:t>
      </w:r>
    </w:p>
    <w:p w14:paraId="3C2491B5" w14:textId="137F0D40" w:rsidR="00F35004" w:rsidRPr="00B14327" w:rsidRDefault="00F35004" w:rsidP="000A231E">
      <w:pPr>
        <w:pStyle w:val="ListParagraph"/>
        <w:ind w:leftChars="0" w:left="0"/>
        <w:jc w:val="both"/>
        <w:rPr>
          <w:rFonts w:eastAsiaTheme="minorEastAsia"/>
          <w:bCs/>
          <w:lang w:eastAsia="zh-TW"/>
        </w:rPr>
      </w:pPr>
      <w:r>
        <w:rPr>
          <w:rFonts w:eastAsiaTheme="minorEastAsia"/>
          <w:bCs/>
          <w:lang w:eastAsia="zh-TW"/>
        </w:rPr>
        <w:t xml:space="preserve">In Rel-17 </w:t>
      </w:r>
      <w:r w:rsidR="00AA15DF">
        <w:rPr>
          <w:rFonts w:eastAsiaTheme="minorEastAsia"/>
          <w:bCs/>
          <w:lang w:eastAsia="zh-TW"/>
        </w:rPr>
        <w:t>study</w:t>
      </w:r>
      <w:r>
        <w:rPr>
          <w:rFonts w:eastAsiaTheme="minorEastAsia"/>
          <w:bCs/>
          <w:lang w:eastAsia="zh-TW"/>
        </w:rPr>
        <w:t xml:space="preserve"> number of CSI-RS ports and maximum rank was limited to 2. In practical network deployments higher number of antenna ports is used with maximum rank of 4. We are proposing to extend simulation study with higher order codebooks with maximum rank of 4.</w:t>
      </w:r>
    </w:p>
    <w:p w14:paraId="43A69A88" w14:textId="05EA98EC" w:rsidR="009A3564" w:rsidRDefault="00B14327" w:rsidP="000A231E">
      <w:pPr>
        <w:pStyle w:val="ListParagraph"/>
        <w:ind w:leftChars="0" w:left="0"/>
        <w:jc w:val="both"/>
        <w:rPr>
          <w:rFonts w:eastAsiaTheme="minorEastAsia"/>
          <w:b/>
          <w:lang w:eastAsia="zh-TW"/>
        </w:rPr>
      </w:pPr>
      <w:r w:rsidRPr="00B14327">
        <w:rPr>
          <w:rFonts w:eastAsiaTheme="minorEastAsia"/>
          <w:b/>
          <w:lang w:eastAsia="zh-TW"/>
        </w:rPr>
        <w:t xml:space="preserve">Observation #1: </w:t>
      </w:r>
      <w:r w:rsidR="003E61DA">
        <w:rPr>
          <w:rFonts w:eastAsiaTheme="minorEastAsia"/>
          <w:b/>
          <w:lang w:eastAsia="zh-TW"/>
        </w:rPr>
        <w:t>In Rel-17 study n</w:t>
      </w:r>
      <w:r w:rsidRPr="00B14327">
        <w:rPr>
          <w:rFonts w:eastAsiaTheme="minorEastAsia"/>
          <w:b/>
          <w:lang w:eastAsia="zh-TW"/>
        </w:rPr>
        <w:t>umber of CSI-RS ports and maximum rank are limited to 2.</w:t>
      </w:r>
    </w:p>
    <w:p w14:paraId="32CF5E5F" w14:textId="1ED759A3" w:rsidR="00B14327" w:rsidRDefault="00B14327" w:rsidP="000A231E">
      <w:pPr>
        <w:pStyle w:val="ListParagraph"/>
        <w:ind w:leftChars="0" w:left="0"/>
        <w:jc w:val="both"/>
        <w:rPr>
          <w:rFonts w:eastAsiaTheme="minorEastAsia"/>
          <w:b/>
          <w:lang w:eastAsia="zh-TW"/>
        </w:rPr>
      </w:pPr>
      <w:r>
        <w:rPr>
          <w:rFonts w:eastAsiaTheme="minorEastAsia"/>
          <w:b/>
          <w:lang w:eastAsia="zh-TW"/>
        </w:rPr>
        <w:t>Proposal #1: Extend study to number of CSI-RS ports to 4 or 8.</w:t>
      </w:r>
    </w:p>
    <w:p w14:paraId="7536D432" w14:textId="2C6D8C21" w:rsidR="00B14327" w:rsidRDefault="00B14327" w:rsidP="00B14327">
      <w:pPr>
        <w:pStyle w:val="ListParagraph"/>
        <w:ind w:leftChars="0" w:left="0"/>
        <w:jc w:val="both"/>
        <w:rPr>
          <w:rFonts w:eastAsiaTheme="minorEastAsia"/>
          <w:b/>
          <w:lang w:eastAsia="zh-TW"/>
        </w:rPr>
      </w:pPr>
      <w:r>
        <w:rPr>
          <w:rFonts w:eastAsiaTheme="minorEastAsia"/>
          <w:b/>
          <w:lang w:eastAsia="zh-TW"/>
        </w:rPr>
        <w:t>Proposal #2: Extend study to maximum rank to 4.</w:t>
      </w:r>
    </w:p>
    <w:p w14:paraId="64B737E8" w14:textId="7A49B996" w:rsidR="00F35004" w:rsidRPr="00F35004" w:rsidRDefault="00F35004" w:rsidP="000A231E">
      <w:pPr>
        <w:pStyle w:val="ListParagraph"/>
        <w:ind w:leftChars="0" w:left="0"/>
        <w:jc w:val="both"/>
        <w:rPr>
          <w:rFonts w:eastAsiaTheme="minorEastAsia"/>
          <w:bCs/>
          <w:lang w:eastAsia="zh-TW"/>
        </w:rPr>
      </w:pPr>
      <w:r>
        <w:rPr>
          <w:rFonts w:eastAsiaTheme="minorEastAsia"/>
          <w:bCs/>
          <w:lang w:eastAsia="zh-TW"/>
        </w:rPr>
        <w:t xml:space="preserve">In Rel-17 </w:t>
      </w:r>
      <w:r w:rsidR="00AA15DF">
        <w:rPr>
          <w:rFonts w:eastAsiaTheme="minorEastAsia"/>
          <w:bCs/>
          <w:lang w:eastAsia="zh-TW"/>
        </w:rPr>
        <w:t>study</w:t>
      </w:r>
      <w:r>
        <w:rPr>
          <w:rFonts w:eastAsiaTheme="minorEastAsia"/>
          <w:bCs/>
          <w:lang w:eastAsia="zh-TW"/>
        </w:rPr>
        <w:t xml:space="preserve"> maximum number of HARQ transmission was limited to 1 disabling HARQ retransmissions. In practical network deployments HARQ retransmissions are enabled. We are proposing to extend simulation study with HARQ retransmissions enabled.</w:t>
      </w:r>
    </w:p>
    <w:p w14:paraId="4D39823F" w14:textId="70CC5F84" w:rsidR="00B14327" w:rsidRDefault="00B14327" w:rsidP="000A231E">
      <w:pPr>
        <w:pStyle w:val="ListParagraph"/>
        <w:ind w:leftChars="0" w:left="0"/>
        <w:jc w:val="both"/>
        <w:rPr>
          <w:rFonts w:eastAsiaTheme="minorEastAsia"/>
          <w:b/>
          <w:lang w:eastAsia="zh-TW"/>
        </w:rPr>
      </w:pPr>
      <w:r>
        <w:rPr>
          <w:rFonts w:eastAsiaTheme="minorEastAsia"/>
          <w:b/>
          <w:lang w:eastAsia="zh-TW"/>
        </w:rPr>
        <w:t xml:space="preserve">Observation #2: </w:t>
      </w:r>
      <w:r w:rsidR="003E61DA">
        <w:rPr>
          <w:rFonts w:eastAsiaTheme="minorEastAsia"/>
          <w:b/>
          <w:lang w:eastAsia="zh-TW"/>
        </w:rPr>
        <w:t>In Rel-17 study</w:t>
      </w:r>
      <w:r w:rsidR="003E61DA">
        <w:rPr>
          <w:rFonts w:eastAsiaTheme="minorEastAsia"/>
          <w:b/>
          <w:lang w:eastAsia="zh-TW"/>
        </w:rPr>
        <w:t xml:space="preserve"> m</w:t>
      </w:r>
      <w:r>
        <w:rPr>
          <w:rFonts w:eastAsiaTheme="minorEastAsia"/>
          <w:b/>
          <w:lang w:eastAsia="zh-TW"/>
        </w:rPr>
        <w:t>aximum number of HARQ transmission is 1.</w:t>
      </w:r>
    </w:p>
    <w:p w14:paraId="076DD3F1" w14:textId="40181FFC" w:rsidR="00B14327" w:rsidRDefault="00B14327" w:rsidP="00B14327">
      <w:pPr>
        <w:pStyle w:val="ListParagraph"/>
        <w:ind w:leftChars="0" w:left="0"/>
        <w:jc w:val="both"/>
        <w:rPr>
          <w:rFonts w:eastAsiaTheme="minorEastAsia"/>
          <w:b/>
          <w:lang w:eastAsia="zh-TW"/>
        </w:rPr>
      </w:pPr>
      <w:r>
        <w:rPr>
          <w:rFonts w:eastAsiaTheme="minorEastAsia"/>
          <w:b/>
          <w:lang w:eastAsia="zh-TW"/>
        </w:rPr>
        <w:t>Proposal #3: Extend study to maximum number of HARQ transmissions to 4.</w:t>
      </w:r>
    </w:p>
    <w:p w14:paraId="44663EAB" w14:textId="6EAA2234" w:rsidR="00F35004" w:rsidRPr="00B14327" w:rsidRDefault="00F35004" w:rsidP="00F35004">
      <w:pPr>
        <w:pStyle w:val="ListParagraph"/>
        <w:ind w:leftChars="0" w:left="0"/>
        <w:jc w:val="both"/>
        <w:rPr>
          <w:rFonts w:eastAsiaTheme="minorEastAsia"/>
          <w:bCs/>
          <w:lang w:eastAsia="zh-TW"/>
        </w:rPr>
      </w:pPr>
      <w:r>
        <w:rPr>
          <w:rFonts w:eastAsiaTheme="minorEastAsia"/>
          <w:bCs/>
          <w:lang w:eastAsia="zh-TW"/>
        </w:rPr>
        <w:t xml:space="preserve">In Rel-17 </w:t>
      </w:r>
      <w:r w:rsidR="00AA15DF">
        <w:rPr>
          <w:rFonts w:eastAsiaTheme="minorEastAsia"/>
          <w:bCs/>
          <w:lang w:eastAsia="zh-TW"/>
        </w:rPr>
        <w:t>study</w:t>
      </w:r>
      <w:r>
        <w:rPr>
          <w:rFonts w:eastAsiaTheme="minorEastAsia"/>
          <w:bCs/>
          <w:lang w:eastAsia="zh-TW"/>
        </w:rPr>
        <w:t xml:space="preserve"> reported CQI is followed. In practical network deployments the outer loop link adaptation (OLLA) is used to </w:t>
      </w:r>
      <w:r w:rsidR="00785ED2" w:rsidRPr="00785ED2">
        <w:rPr>
          <w:rFonts w:eastAsiaTheme="minorEastAsia"/>
          <w:bCs/>
          <w:lang w:eastAsia="zh-TW"/>
        </w:rPr>
        <w:t>enforce network's own link quality target</w:t>
      </w:r>
      <w:r>
        <w:rPr>
          <w:rFonts w:eastAsiaTheme="minorEastAsia"/>
          <w:bCs/>
          <w:lang w:eastAsia="zh-TW"/>
        </w:rPr>
        <w:t>.</w:t>
      </w:r>
      <w:r w:rsidR="00BB5586">
        <w:rPr>
          <w:rFonts w:eastAsiaTheme="minorEastAsia"/>
          <w:bCs/>
          <w:lang w:eastAsia="zh-TW"/>
        </w:rPr>
        <w:t xml:space="preserve"> </w:t>
      </w:r>
      <w:r w:rsidR="00421FBA">
        <w:rPr>
          <w:rFonts w:eastAsiaTheme="minorEastAsia"/>
          <w:bCs/>
          <w:lang w:eastAsia="zh-TW"/>
        </w:rPr>
        <w:t xml:space="preserve">Therefore, we are proposing to extend study with OLLA. </w:t>
      </w:r>
      <w:r w:rsidR="00BB5586">
        <w:rPr>
          <w:rFonts w:eastAsiaTheme="minorEastAsia"/>
          <w:bCs/>
          <w:lang w:eastAsia="zh-TW"/>
        </w:rPr>
        <w:t xml:space="preserve">OLLA implementation is not defined by 3GPP and infra vendors have freedom of proprietary design. However, for simulation results alignment purpose we </w:t>
      </w:r>
      <w:r w:rsidR="00421FBA">
        <w:rPr>
          <w:rFonts w:eastAsiaTheme="minorEastAsia"/>
          <w:bCs/>
          <w:lang w:eastAsia="zh-TW"/>
        </w:rPr>
        <w:t>propose</w:t>
      </w:r>
      <w:r w:rsidR="00BB5586">
        <w:rPr>
          <w:rFonts w:eastAsiaTheme="minorEastAsia"/>
          <w:bCs/>
          <w:lang w:eastAsia="zh-TW"/>
        </w:rPr>
        <w:t xml:space="preserve"> to define some OLLA implementation to be used in simulation</w:t>
      </w:r>
      <w:r w:rsidR="00421FBA">
        <w:rPr>
          <w:rFonts w:eastAsiaTheme="minorEastAsia"/>
          <w:bCs/>
          <w:lang w:eastAsia="zh-TW"/>
        </w:rPr>
        <w:t>s</w:t>
      </w:r>
      <w:r w:rsidR="00BB5586">
        <w:rPr>
          <w:rFonts w:eastAsiaTheme="minorEastAsia"/>
          <w:bCs/>
          <w:lang w:eastAsia="zh-TW"/>
        </w:rPr>
        <w:t>. This can be simple model from literature like described in [4] and [5] as an example.</w:t>
      </w:r>
    </w:p>
    <w:p w14:paraId="5275100B" w14:textId="7500B20D" w:rsidR="00B14327" w:rsidRPr="00B14327" w:rsidRDefault="00B14327" w:rsidP="000A231E">
      <w:pPr>
        <w:pStyle w:val="ListParagraph"/>
        <w:ind w:leftChars="0" w:left="0"/>
        <w:jc w:val="both"/>
        <w:rPr>
          <w:rFonts w:eastAsiaTheme="minorEastAsia"/>
          <w:b/>
          <w:lang w:eastAsia="zh-TW"/>
        </w:rPr>
      </w:pPr>
      <w:r>
        <w:rPr>
          <w:rFonts w:eastAsiaTheme="minorEastAsia"/>
          <w:b/>
          <w:lang w:eastAsia="zh-TW"/>
        </w:rPr>
        <w:t xml:space="preserve">Observation #3: </w:t>
      </w:r>
      <w:r w:rsidR="003E61DA">
        <w:rPr>
          <w:rFonts w:eastAsiaTheme="minorEastAsia"/>
          <w:b/>
          <w:lang w:eastAsia="zh-TW"/>
        </w:rPr>
        <w:t>In Rel-17 study</w:t>
      </w:r>
      <w:r w:rsidR="003E61DA">
        <w:rPr>
          <w:rFonts w:eastAsiaTheme="minorEastAsia"/>
          <w:b/>
          <w:lang w:eastAsia="zh-TW"/>
        </w:rPr>
        <w:t xml:space="preserve"> t</w:t>
      </w:r>
      <w:r>
        <w:rPr>
          <w:rFonts w:eastAsiaTheme="minorEastAsia"/>
          <w:b/>
          <w:lang w:eastAsia="zh-TW"/>
        </w:rPr>
        <w:t>he outer loop link adaptation (OLLA) is not used and reported CQI is followed.</w:t>
      </w:r>
    </w:p>
    <w:p w14:paraId="038820F9" w14:textId="410907AF" w:rsidR="00B14327" w:rsidRDefault="00B14327" w:rsidP="000A231E">
      <w:pPr>
        <w:pStyle w:val="ListParagraph"/>
        <w:ind w:leftChars="0" w:left="0"/>
        <w:jc w:val="both"/>
        <w:rPr>
          <w:rFonts w:eastAsiaTheme="minorEastAsia"/>
          <w:b/>
          <w:lang w:eastAsia="zh-TW"/>
        </w:rPr>
      </w:pPr>
      <w:r w:rsidRPr="00B14327">
        <w:rPr>
          <w:rFonts w:eastAsiaTheme="minorEastAsia"/>
          <w:b/>
          <w:lang w:eastAsia="zh-TW"/>
        </w:rPr>
        <w:t xml:space="preserve">Proposal #4: </w:t>
      </w:r>
      <w:r>
        <w:rPr>
          <w:rFonts w:eastAsiaTheme="minorEastAsia"/>
          <w:b/>
          <w:lang w:eastAsia="zh-TW"/>
        </w:rPr>
        <w:t>Extend study to use the outer loop link adaptation (OLLA).</w:t>
      </w:r>
    </w:p>
    <w:p w14:paraId="127897E6" w14:textId="72873544" w:rsidR="00F35004" w:rsidRDefault="00F35004" w:rsidP="000A231E">
      <w:pPr>
        <w:pStyle w:val="ListParagraph"/>
        <w:ind w:leftChars="0" w:left="0"/>
        <w:jc w:val="both"/>
        <w:rPr>
          <w:rFonts w:eastAsiaTheme="minorEastAsia"/>
          <w:b/>
          <w:lang w:eastAsia="zh-TW"/>
        </w:rPr>
      </w:pPr>
      <w:r>
        <w:rPr>
          <w:rFonts w:eastAsiaTheme="minorEastAsia"/>
          <w:b/>
          <w:lang w:eastAsia="zh-TW"/>
        </w:rPr>
        <w:t>Proposal #5: Define the outer loop link adaptation (OLLA) design for simulation results alignment.</w:t>
      </w:r>
    </w:p>
    <w:p w14:paraId="48135522" w14:textId="77777777" w:rsidR="00F35004" w:rsidRPr="004D6799" w:rsidRDefault="00F35004" w:rsidP="000A231E">
      <w:pPr>
        <w:pStyle w:val="ListParagraph"/>
        <w:ind w:leftChars="0" w:left="0"/>
        <w:jc w:val="both"/>
        <w:rPr>
          <w:rFonts w:eastAsiaTheme="minorEastAsia"/>
          <w:bCs/>
          <w:lang w:eastAsia="zh-TW"/>
        </w:rPr>
      </w:pPr>
    </w:p>
    <w:p w14:paraId="3243CEB1" w14:textId="77777777" w:rsidR="00BB5586" w:rsidRDefault="00BB5586">
      <w:pPr>
        <w:spacing w:after="160" w:line="259" w:lineRule="auto"/>
        <w:rPr>
          <w:rFonts w:ascii="Arial" w:eastAsia="Batang" w:hAnsi="Arial"/>
          <w:sz w:val="32"/>
          <w:szCs w:val="32"/>
          <w:lang w:val="en-US" w:eastAsia="ja-JP"/>
        </w:rPr>
      </w:pPr>
      <w:r>
        <w:rPr>
          <w:lang w:val="en-US" w:eastAsia="ja-JP"/>
        </w:rPr>
        <w:br w:type="page"/>
      </w:r>
    </w:p>
    <w:p w14:paraId="5AA132D1" w14:textId="49F0B45A" w:rsidR="00C47611" w:rsidRDefault="00C47611" w:rsidP="00C4761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3B50F896" w14:textId="43F25AF4" w:rsidR="00C47611" w:rsidRDefault="00C47611" w:rsidP="000A231E">
      <w:pPr>
        <w:pStyle w:val="ListParagraph"/>
        <w:ind w:leftChars="0" w:left="0"/>
        <w:jc w:val="both"/>
        <w:rPr>
          <w:rFonts w:eastAsiaTheme="minorEastAsia"/>
          <w:bCs/>
          <w:lang w:eastAsia="zh-TW"/>
        </w:rPr>
      </w:pPr>
      <w:r w:rsidRPr="00C47611">
        <w:rPr>
          <w:rFonts w:eastAsiaTheme="minorEastAsia"/>
          <w:bCs/>
          <w:lang w:eastAsia="zh-TW"/>
        </w:rPr>
        <w:t xml:space="preserve">In this paper we provided the view on the </w:t>
      </w:r>
      <w:r w:rsidR="00487914">
        <w:rPr>
          <w:rFonts w:eastAsiaTheme="minorEastAsia"/>
          <w:bCs/>
          <w:lang w:eastAsia="zh-TW"/>
        </w:rPr>
        <w:t>physical</w:t>
      </w:r>
      <w:r w:rsidR="007335C5" w:rsidRPr="007335C5">
        <w:rPr>
          <w:rFonts w:eastAsiaTheme="minorEastAsia"/>
          <w:bCs/>
          <w:lang w:eastAsia="zh-TW"/>
        </w:rPr>
        <w:t xml:space="preserve"> </w:t>
      </w:r>
      <w:r w:rsidR="007335C5">
        <w:rPr>
          <w:rFonts w:eastAsiaTheme="minorEastAsia"/>
          <w:bCs/>
          <w:lang w:eastAsia="zh-TW"/>
        </w:rPr>
        <w:t>l</w:t>
      </w:r>
      <w:r w:rsidR="007335C5" w:rsidRPr="007335C5">
        <w:rPr>
          <w:rFonts w:eastAsiaTheme="minorEastAsia"/>
          <w:bCs/>
          <w:lang w:eastAsia="zh-TW"/>
        </w:rPr>
        <w:t xml:space="preserve">ayer </w:t>
      </w:r>
      <w:r w:rsidR="007335C5">
        <w:rPr>
          <w:rFonts w:eastAsiaTheme="minorEastAsia"/>
          <w:bCs/>
          <w:lang w:eastAsia="zh-TW"/>
        </w:rPr>
        <w:t>d</w:t>
      </w:r>
      <w:r w:rsidR="007335C5" w:rsidRPr="007335C5">
        <w:rPr>
          <w:rFonts w:eastAsiaTheme="minorEastAsia"/>
          <w:bCs/>
          <w:lang w:eastAsia="zh-TW"/>
        </w:rPr>
        <w:t xml:space="preserve">ata </w:t>
      </w:r>
      <w:r w:rsidR="007335C5">
        <w:rPr>
          <w:rFonts w:eastAsiaTheme="minorEastAsia"/>
          <w:bCs/>
          <w:lang w:eastAsia="zh-TW"/>
        </w:rPr>
        <w:t>t</w:t>
      </w:r>
      <w:r w:rsidR="007335C5" w:rsidRPr="007335C5">
        <w:rPr>
          <w:rFonts w:eastAsiaTheme="minorEastAsia"/>
          <w:bCs/>
          <w:lang w:eastAsia="zh-TW"/>
        </w:rPr>
        <w:t>hroughput</w:t>
      </w:r>
      <w:r w:rsidRPr="00C47611">
        <w:rPr>
          <w:rFonts w:eastAsiaTheme="minorEastAsia"/>
          <w:bCs/>
          <w:lang w:eastAsia="zh-TW"/>
        </w:rPr>
        <w:t xml:space="preserve">. The following </w:t>
      </w:r>
      <w:r w:rsidR="00435754">
        <w:rPr>
          <w:rFonts w:eastAsiaTheme="minorEastAsia"/>
          <w:bCs/>
          <w:lang w:eastAsia="zh-TW"/>
        </w:rPr>
        <w:t xml:space="preserve">observations and </w:t>
      </w:r>
      <w:r w:rsidRPr="00C47611">
        <w:rPr>
          <w:rFonts w:eastAsiaTheme="minorEastAsia"/>
          <w:bCs/>
          <w:lang w:eastAsia="zh-TW"/>
        </w:rPr>
        <w:t>proposals are made:</w:t>
      </w:r>
    </w:p>
    <w:p w14:paraId="048284D6" w14:textId="3339ABDF" w:rsidR="00B14327" w:rsidRDefault="00B14327" w:rsidP="00B14327">
      <w:pPr>
        <w:pStyle w:val="ListParagraph"/>
        <w:ind w:leftChars="0" w:left="0"/>
        <w:jc w:val="both"/>
        <w:rPr>
          <w:rFonts w:eastAsiaTheme="minorEastAsia"/>
          <w:b/>
          <w:lang w:eastAsia="zh-TW"/>
        </w:rPr>
      </w:pPr>
      <w:r w:rsidRPr="00B14327">
        <w:rPr>
          <w:rFonts w:eastAsiaTheme="minorEastAsia"/>
          <w:b/>
          <w:lang w:eastAsia="zh-TW"/>
        </w:rPr>
        <w:t xml:space="preserve">Observation #1: </w:t>
      </w:r>
      <w:r w:rsidR="003E61DA">
        <w:rPr>
          <w:rFonts w:eastAsiaTheme="minorEastAsia"/>
          <w:b/>
          <w:lang w:eastAsia="zh-TW"/>
        </w:rPr>
        <w:t>In Rel-17 study</w:t>
      </w:r>
      <w:r w:rsidR="003E61DA" w:rsidRPr="00B14327">
        <w:rPr>
          <w:rFonts w:eastAsiaTheme="minorEastAsia"/>
          <w:b/>
          <w:lang w:eastAsia="zh-TW"/>
        </w:rPr>
        <w:t xml:space="preserve"> </w:t>
      </w:r>
      <w:r w:rsidR="003E61DA">
        <w:rPr>
          <w:rFonts w:eastAsiaTheme="minorEastAsia"/>
          <w:b/>
          <w:lang w:eastAsia="zh-TW"/>
        </w:rPr>
        <w:t>n</w:t>
      </w:r>
      <w:r w:rsidRPr="00B14327">
        <w:rPr>
          <w:rFonts w:eastAsiaTheme="minorEastAsia"/>
          <w:b/>
          <w:lang w:eastAsia="zh-TW"/>
        </w:rPr>
        <w:t>umber of CSI-RS ports and maximum rank are limited to 2.</w:t>
      </w:r>
    </w:p>
    <w:p w14:paraId="1E2EC1B0" w14:textId="77777777" w:rsidR="00B14327" w:rsidRDefault="00B14327" w:rsidP="00B14327">
      <w:pPr>
        <w:pStyle w:val="ListParagraph"/>
        <w:ind w:leftChars="0" w:left="0"/>
        <w:jc w:val="both"/>
        <w:rPr>
          <w:rFonts w:eastAsiaTheme="minorEastAsia"/>
          <w:b/>
          <w:lang w:eastAsia="zh-TW"/>
        </w:rPr>
      </w:pPr>
      <w:r>
        <w:rPr>
          <w:rFonts w:eastAsiaTheme="minorEastAsia"/>
          <w:b/>
          <w:lang w:eastAsia="zh-TW"/>
        </w:rPr>
        <w:t>Proposal #1: Extend study to number of CSI-RS ports to 4 or 8.</w:t>
      </w:r>
    </w:p>
    <w:p w14:paraId="02C93C68" w14:textId="77777777" w:rsidR="00B14327" w:rsidRDefault="00B14327" w:rsidP="00B14327">
      <w:pPr>
        <w:pStyle w:val="ListParagraph"/>
        <w:ind w:leftChars="0" w:left="0"/>
        <w:jc w:val="both"/>
        <w:rPr>
          <w:rFonts w:eastAsiaTheme="minorEastAsia"/>
          <w:b/>
          <w:lang w:eastAsia="zh-TW"/>
        </w:rPr>
      </w:pPr>
      <w:r>
        <w:rPr>
          <w:rFonts w:eastAsiaTheme="minorEastAsia"/>
          <w:b/>
          <w:lang w:eastAsia="zh-TW"/>
        </w:rPr>
        <w:t>Proposal #2: Extend study to maximum rank to 4.</w:t>
      </w:r>
    </w:p>
    <w:p w14:paraId="7D1F0F7C" w14:textId="3FD324EC" w:rsidR="00B14327" w:rsidRDefault="00B14327" w:rsidP="00B14327">
      <w:pPr>
        <w:pStyle w:val="ListParagraph"/>
        <w:ind w:leftChars="0" w:left="0"/>
        <w:jc w:val="both"/>
        <w:rPr>
          <w:rFonts w:eastAsiaTheme="minorEastAsia"/>
          <w:b/>
          <w:lang w:eastAsia="zh-TW"/>
        </w:rPr>
      </w:pPr>
      <w:r>
        <w:rPr>
          <w:rFonts w:eastAsiaTheme="minorEastAsia"/>
          <w:b/>
          <w:lang w:eastAsia="zh-TW"/>
        </w:rPr>
        <w:t xml:space="preserve">Observation #2: </w:t>
      </w:r>
      <w:r w:rsidR="003E61DA">
        <w:rPr>
          <w:rFonts w:eastAsiaTheme="minorEastAsia"/>
          <w:b/>
          <w:lang w:eastAsia="zh-TW"/>
        </w:rPr>
        <w:t>In Rel-17 study</w:t>
      </w:r>
      <w:r w:rsidR="003E61DA">
        <w:rPr>
          <w:rFonts w:eastAsiaTheme="minorEastAsia"/>
          <w:b/>
          <w:lang w:eastAsia="zh-TW"/>
        </w:rPr>
        <w:t xml:space="preserve"> m</w:t>
      </w:r>
      <w:r>
        <w:rPr>
          <w:rFonts w:eastAsiaTheme="minorEastAsia"/>
          <w:b/>
          <w:lang w:eastAsia="zh-TW"/>
        </w:rPr>
        <w:t>aximum number of HARQ transmission is 1.</w:t>
      </w:r>
    </w:p>
    <w:p w14:paraId="2BA2009C" w14:textId="77777777" w:rsidR="00B14327" w:rsidRDefault="00B14327" w:rsidP="00B14327">
      <w:pPr>
        <w:pStyle w:val="ListParagraph"/>
        <w:ind w:leftChars="0" w:left="0"/>
        <w:jc w:val="both"/>
        <w:rPr>
          <w:rFonts w:eastAsiaTheme="minorEastAsia"/>
          <w:b/>
          <w:lang w:eastAsia="zh-TW"/>
        </w:rPr>
      </w:pPr>
      <w:r>
        <w:rPr>
          <w:rFonts w:eastAsiaTheme="minorEastAsia"/>
          <w:b/>
          <w:lang w:eastAsia="zh-TW"/>
        </w:rPr>
        <w:t>Proposal #3: Extend study to maximum number of HARQ transmissions to 4.</w:t>
      </w:r>
    </w:p>
    <w:p w14:paraId="00FE351F" w14:textId="27878B0F" w:rsidR="00B14327" w:rsidRPr="00B14327" w:rsidRDefault="00B14327" w:rsidP="00B14327">
      <w:pPr>
        <w:pStyle w:val="ListParagraph"/>
        <w:ind w:leftChars="0" w:left="0"/>
        <w:jc w:val="both"/>
        <w:rPr>
          <w:rFonts w:eastAsiaTheme="minorEastAsia"/>
          <w:b/>
          <w:lang w:eastAsia="zh-TW"/>
        </w:rPr>
      </w:pPr>
      <w:r>
        <w:rPr>
          <w:rFonts w:eastAsiaTheme="minorEastAsia"/>
          <w:b/>
          <w:lang w:eastAsia="zh-TW"/>
        </w:rPr>
        <w:t xml:space="preserve">Observation #3: </w:t>
      </w:r>
      <w:r w:rsidR="003E61DA">
        <w:rPr>
          <w:rFonts w:eastAsiaTheme="minorEastAsia"/>
          <w:b/>
          <w:lang w:eastAsia="zh-TW"/>
        </w:rPr>
        <w:t>In Rel-17 study</w:t>
      </w:r>
      <w:r w:rsidR="003E61DA">
        <w:rPr>
          <w:rFonts w:eastAsiaTheme="minorEastAsia"/>
          <w:b/>
          <w:lang w:eastAsia="zh-TW"/>
        </w:rPr>
        <w:t xml:space="preserve"> t</w:t>
      </w:r>
      <w:r>
        <w:rPr>
          <w:rFonts w:eastAsiaTheme="minorEastAsia"/>
          <w:b/>
          <w:lang w:eastAsia="zh-TW"/>
        </w:rPr>
        <w:t>he outer loop link adaptation (OLLA) is not used and reported CQI is followed.</w:t>
      </w:r>
    </w:p>
    <w:p w14:paraId="33488E93" w14:textId="77777777" w:rsidR="00B14327" w:rsidRPr="00B14327" w:rsidRDefault="00B14327" w:rsidP="00B14327">
      <w:pPr>
        <w:pStyle w:val="ListParagraph"/>
        <w:ind w:leftChars="0" w:left="0"/>
        <w:jc w:val="both"/>
        <w:rPr>
          <w:rFonts w:eastAsiaTheme="minorEastAsia"/>
          <w:b/>
          <w:lang w:eastAsia="zh-TW"/>
        </w:rPr>
      </w:pPr>
      <w:r w:rsidRPr="00B14327">
        <w:rPr>
          <w:rFonts w:eastAsiaTheme="minorEastAsia"/>
          <w:b/>
          <w:lang w:eastAsia="zh-TW"/>
        </w:rPr>
        <w:t xml:space="preserve">Proposal #4: </w:t>
      </w:r>
      <w:r>
        <w:rPr>
          <w:rFonts w:eastAsiaTheme="minorEastAsia"/>
          <w:b/>
          <w:lang w:eastAsia="zh-TW"/>
        </w:rPr>
        <w:t>Extend study to use the outer loop link adaptation (OLLA).</w:t>
      </w:r>
    </w:p>
    <w:p w14:paraId="65B8D1C7" w14:textId="77777777" w:rsidR="00BB5586" w:rsidRDefault="00BB5586" w:rsidP="00BB5586">
      <w:pPr>
        <w:pStyle w:val="ListParagraph"/>
        <w:ind w:leftChars="0" w:left="0"/>
        <w:jc w:val="both"/>
        <w:rPr>
          <w:rFonts w:eastAsiaTheme="minorEastAsia"/>
          <w:b/>
          <w:lang w:eastAsia="zh-TW"/>
        </w:rPr>
      </w:pPr>
      <w:r>
        <w:rPr>
          <w:rFonts w:eastAsiaTheme="minorEastAsia"/>
          <w:b/>
          <w:lang w:eastAsia="zh-TW"/>
        </w:rPr>
        <w:t>Proposal #5: Define the outer loop link adaptation (OLLA) design for simulation results alignment.</w:t>
      </w:r>
    </w:p>
    <w:p w14:paraId="7A2B455A" w14:textId="6E5D28A6" w:rsidR="005C0B73" w:rsidRDefault="005C0B73" w:rsidP="005C0B73">
      <w:pPr>
        <w:pStyle w:val="ListParagraph"/>
        <w:ind w:leftChars="0" w:left="0"/>
        <w:jc w:val="both"/>
        <w:rPr>
          <w:rFonts w:eastAsiaTheme="minorEastAsia"/>
          <w:b/>
          <w:lang w:eastAsia="zh-TW"/>
        </w:rPr>
      </w:pPr>
    </w:p>
    <w:p w14:paraId="06ED6C08" w14:textId="5D562EF8" w:rsidR="00BB5586" w:rsidRDefault="00BB5586" w:rsidP="005C0B73">
      <w:pPr>
        <w:pStyle w:val="ListParagraph"/>
        <w:ind w:leftChars="0" w:left="0"/>
        <w:jc w:val="both"/>
        <w:rPr>
          <w:rFonts w:eastAsiaTheme="minorEastAsia"/>
          <w:b/>
          <w:lang w:eastAsia="zh-TW"/>
        </w:rPr>
      </w:pPr>
    </w:p>
    <w:p w14:paraId="4E54C58C" w14:textId="77777777" w:rsidR="00BB5586" w:rsidRDefault="00BB5586" w:rsidP="005C0B73">
      <w:pPr>
        <w:pStyle w:val="ListParagraph"/>
        <w:ind w:leftChars="0" w:left="0"/>
        <w:jc w:val="both"/>
        <w:rPr>
          <w:rFonts w:eastAsiaTheme="minorEastAsia"/>
          <w:b/>
          <w:lang w:eastAsia="zh-TW"/>
        </w:rPr>
      </w:pPr>
    </w:p>
    <w:p w14:paraId="7D3BC23C" w14:textId="77777777" w:rsidR="00C47611" w:rsidRPr="00D45D5E" w:rsidRDefault="00C47611" w:rsidP="000A231E">
      <w:pPr>
        <w:pStyle w:val="ListParagraph"/>
        <w:ind w:leftChars="0" w:left="0"/>
        <w:jc w:val="both"/>
        <w:rPr>
          <w:rFonts w:eastAsiaTheme="minorEastAsia"/>
          <w:bCs/>
          <w:lang w:eastAsia="zh-TW"/>
        </w:rPr>
      </w:pPr>
    </w:p>
    <w:bookmarkEnd w:id="3"/>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6F4C6563" w14:textId="04758B8C" w:rsidR="007A40C7" w:rsidRPr="005E0B87" w:rsidRDefault="00C971B0" w:rsidP="00B608B5">
      <w:pPr>
        <w:numPr>
          <w:ilvl w:val="0"/>
          <w:numId w:val="2"/>
        </w:numPr>
        <w:jc w:val="both"/>
        <w:rPr>
          <w:lang w:eastAsia="zh-CN"/>
        </w:rPr>
      </w:pPr>
      <w:r w:rsidRPr="00C971B0">
        <w:t>R4-</w:t>
      </w:r>
      <w:r w:rsidR="00946653" w:rsidRPr="00946653">
        <w:t>22</w:t>
      </w:r>
      <w:r w:rsidR="00D62043">
        <w:t>1</w:t>
      </w:r>
      <w:r w:rsidR="007335C5">
        <w:t>5803</w:t>
      </w:r>
      <w:r w:rsidR="000A231E" w:rsidRPr="0061105C">
        <w:t>, “</w:t>
      </w:r>
      <w:r w:rsidR="007335C5" w:rsidRPr="007335C5">
        <w:t>Email discussion summary for [100-e][330] NR_ATP</w:t>
      </w:r>
      <w:r w:rsidR="000A231E" w:rsidRPr="0061105C">
        <w:t>”</w:t>
      </w:r>
      <w:r w:rsidR="000A231E" w:rsidRPr="0061105C">
        <w:rPr>
          <w:rFonts w:eastAsiaTheme="minorEastAsia"/>
          <w:lang w:eastAsia="zh-CN"/>
        </w:rPr>
        <w:t xml:space="preserve">, </w:t>
      </w:r>
      <w:r w:rsidR="007335C5">
        <w:rPr>
          <w:rFonts w:eastAsiaTheme="minorEastAsia"/>
          <w:lang w:eastAsia="zh-CN"/>
        </w:rPr>
        <w:t>Qualcomm</w:t>
      </w:r>
    </w:p>
    <w:p w14:paraId="1E8CE27E" w14:textId="22FB13FF" w:rsidR="005E0B87" w:rsidRPr="007335C5" w:rsidRDefault="005E0B87" w:rsidP="005E0B87">
      <w:pPr>
        <w:numPr>
          <w:ilvl w:val="0"/>
          <w:numId w:val="2"/>
        </w:numPr>
        <w:jc w:val="both"/>
        <w:rPr>
          <w:lang w:eastAsia="zh-CN"/>
        </w:rPr>
      </w:pPr>
      <w:r w:rsidRPr="00C971B0">
        <w:t>R4-</w:t>
      </w:r>
      <w:r w:rsidRPr="00946653">
        <w:t>22</w:t>
      </w:r>
      <w:r w:rsidR="007335C5">
        <w:t>13123</w:t>
      </w:r>
      <w:r w:rsidRPr="0061105C">
        <w:t>, “</w:t>
      </w:r>
      <w:r w:rsidR="007335C5" w:rsidRPr="007335C5">
        <w:t xml:space="preserve">Summary of simulation results for NR UE Application Layer Data Throughput </w:t>
      </w:r>
      <w:r w:rsidR="007335C5" w:rsidRPr="007335C5">
        <w:tab/>
        <w:t xml:space="preserve">    Performance</w:t>
      </w:r>
      <w:r w:rsidRPr="0061105C">
        <w:t>”</w:t>
      </w:r>
      <w:r w:rsidRPr="0061105C">
        <w:rPr>
          <w:rFonts w:eastAsiaTheme="minorEastAsia"/>
          <w:lang w:eastAsia="zh-CN"/>
        </w:rPr>
        <w:t xml:space="preserve">, </w:t>
      </w:r>
      <w:r w:rsidR="007335C5">
        <w:rPr>
          <w:rFonts w:eastAsiaTheme="minorEastAsia"/>
          <w:lang w:eastAsia="zh-CN"/>
        </w:rPr>
        <w:t>Intel</w:t>
      </w:r>
    </w:p>
    <w:p w14:paraId="153AF12F" w14:textId="7C76DDA8" w:rsidR="007335C5" w:rsidRDefault="007335C5" w:rsidP="005E0B87">
      <w:pPr>
        <w:numPr>
          <w:ilvl w:val="0"/>
          <w:numId w:val="2"/>
        </w:numPr>
        <w:jc w:val="both"/>
        <w:rPr>
          <w:lang w:eastAsia="zh-CN"/>
        </w:rPr>
      </w:pPr>
      <w:r>
        <w:rPr>
          <w:lang w:eastAsia="zh-CN"/>
        </w:rPr>
        <w:t>3GPP TR 37.901-5 V16.9.0 (2022-09), “</w:t>
      </w:r>
      <w:r w:rsidRPr="007335C5">
        <w:rPr>
          <w:lang w:eastAsia="zh-CN"/>
        </w:rPr>
        <w:t>Study on 5G NR User Equipment (UE) application layer data throughput performance</w:t>
      </w:r>
      <w:r>
        <w:rPr>
          <w:lang w:eastAsia="zh-CN"/>
        </w:rPr>
        <w:t>”</w:t>
      </w:r>
    </w:p>
    <w:p w14:paraId="14B6B93D" w14:textId="77777777" w:rsidR="00F92E85" w:rsidRPr="00F92E85" w:rsidRDefault="00F92E85" w:rsidP="00F92E85">
      <w:pPr>
        <w:numPr>
          <w:ilvl w:val="0"/>
          <w:numId w:val="2"/>
        </w:numPr>
        <w:jc w:val="both"/>
        <w:rPr>
          <w:lang w:val="en-US" w:eastAsia="zh-CN"/>
        </w:rPr>
      </w:pPr>
      <w:r w:rsidRPr="00F92E85">
        <w:rPr>
          <w:lang w:eastAsia="zh-CN"/>
        </w:rPr>
        <w:t>V. Saxena and J. Jaldén, "Bayesian Link Adaptation under a BLER Target," 2020 IEEE 21st International Workshop on Signal Processing Advances in Wireless Communications (SPAWC), 2020, pp. 1-5, doi: 10.1109/SPAWC48557.2020.9154253.</w:t>
      </w:r>
    </w:p>
    <w:p w14:paraId="5B541657" w14:textId="2ED0A0D4" w:rsidR="00F92E85" w:rsidRPr="00F92E85" w:rsidRDefault="00F92E85" w:rsidP="00F92E85">
      <w:pPr>
        <w:numPr>
          <w:ilvl w:val="0"/>
          <w:numId w:val="2"/>
        </w:numPr>
        <w:jc w:val="both"/>
        <w:rPr>
          <w:lang w:val="en-US" w:eastAsia="zh-CN"/>
        </w:rPr>
      </w:pPr>
      <w:r w:rsidRPr="00F92E85">
        <w:rPr>
          <w:lang w:eastAsia="zh-CN"/>
        </w:rPr>
        <w:t>H. Elgendi, M. Mäenpää, T. Levanen, T. Ihalainen, S. Nielsen and M. Valkama, "Interference Measurement Methods in 5G NR: Principles and Performance," 2019 16th International Symposium on Wireless Communication Systems (ISWCS), 2019, pp. 233-238, doi: 10.1109/ISWCS.2019.8877215.</w:t>
      </w:r>
    </w:p>
    <w:sectPr w:rsidR="00F92E85" w:rsidRPr="00F92E85"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19622" w14:textId="77777777" w:rsidR="00B73915" w:rsidRDefault="00B73915" w:rsidP="000A231E">
      <w:pPr>
        <w:spacing w:after="0"/>
      </w:pPr>
      <w:r>
        <w:separator/>
      </w:r>
    </w:p>
  </w:endnote>
  <w:endnote w:type="continuationSeparator" w:id="0">
    <w:p w14:paraId="5196A4C8" w14:textId="77777777" w:rsidR="00B73915" w:rsidRDefault="00B73915"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E22C9" w14:textId="77777777" w:rsidR="00B73915" w:rsidRDefault="00B73915" w:rsidP="000A231E">
      <w:pPr>
        <w:spacing w:after="0"/>
      </w:pPr>
      <w:r>
        <w:separator/>
      </w:r>
    </w:p>
  </w:footnote>
  <w:footnote w:type="continuationSeparator" w:id="0">
    <w:p w14:paraId="18F6533A" w14:textId="77777777" w:rsidR="00B73915" w:rsidRDefault="00B73915"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ED2B87"/>
    <w:multiLevelType w:val="multilevel"/>
    <w:tmpl w:val="0C10122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34641660">
    <w:abstractNumId w:val="10"/>
  </w:num>
  <w:num w:numId="2" w16cid:durableId="202714382">
    <w:abstractNumId w:val="16"/>
  </w:num>
  <w:num w:numId="3" w16cid:durableId="795948847">
    <w:abstractNumId w:val="4"/>
  </w:num>
  <w:num w:numId="4" w16cid:durableId="1058282950">
    <w:abstractNumId w:val="12"/>
  </w:num>
  <w:num w:numId="5" w16cid:durableId="171844899">
    <w:abstractNumId w:val="1"/>
  </w:num>
  <w:num w:numId="6" w16cid:durableId="361713747">
    <w:abstractNumId w:val="20"/>
  </w:num>
  <w:num w:numId="7" w16cid:durableId="1371418439">
    <w:abstractNumId w:val="5"/>
  </w:num>
  <w:num w:numId="8" w16cid:durableId="205146683">
    <w:abstractNumId w:val="8"/>
  </w:num>
  <w:num w:numId="9" w16cid:durableId="1279071367">
    <w:abstractNumId w:val="0"/>
  </w:num>
  <w:num w:numId="10" w16cid:durableId="1430151410">
    <w:abstractNumId w:val="15"/>
  </w:num>
  <w:num w:numId="11" w16cid:durableId="1210872103">
    <w:abstractNumId w:val="18"/>
  </w:num>
  <w:num w:numId="12" w16cid:durableId="145711586">
    <w:abstractNumId w:val="11"/>
  </w:num>
  <w:num w:numId="13" w16cid:durableId="1560356473">
    <w:abstractNumId w:val="13"/>
  </w:num>
  <w:num w:numId="14" w16cid:durableId="1363743163">
    <w:abstractNumId w:val="19"/>
  </w:num>
  <w:num w:numId="15" w16cid:durableId="1868055547">
    <w:abstractNumId w:val="14"/>
  </w:num>
  <w:num w:numId="16" w16cid:durableId="597950721">
    <w:abstractNumId w:val="7"/>
  </w:num>
  <w:num w:numId="17" w16cid:durableId="1894538333">
    <w:abstractNumId w:val="2"/>
  </w:num>
  <w:num w:numId="18" w16cid:durableId="243877850">
    <w:abstractNumId w:val="3"/>
  </w:num>
  <w:num w:numId="19" w16cid:durableId="858853434">
    <w:abstractNumId w:val="6"/>
  </w:num>
  <w:num w:numId="20" w16cid:durableId="1337734483">
    <w:abstractNumId w:val="21"/>
  </w:num>
  <w:num w:numId="21" w16cid:durableId="33387604">
    <w:abstractNumId w:val="9"/>
  </w:num>
  <w:num w:numId="22" w16cid:durableId="137207539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152D2"/>
    <w:rsid w:val="000271F9"/>
    <w:rsid w:val="000355F5"/>
    <w:rsid w:val="000416F2"/>
    <w:rsid w:val="00042103"/>
    <w:rsid w:val="00042C0B"/>
    <w:rsid w:val="000467CD"/>
    <w:rsid w:val="00060164"/>
    <w:rsid w:val="00061B73"/>
    <w:rsid w:val="0007243E"/>
    <w:rsid w:val="00072782"/>
    <w:rsid w:val="00072DFA"/>
    <w:rsid w:val="00075C68"/>
    <w:rsid w:val="00076EB8"/>
    <w:rsid w:val="00080FB8"/>
    <w:rsid w:val="00083A2B"/>
    <w:rsid w:val="00086319"/>
    <w:rsid w:val="000A231E"/>
    <w:rsid w:val="000A2C45"/>
    <w:rsid w:val="000B3FEB"/>
    <w:rsid w:val="000B743B"/>
    <w:rsid w:val="000C096E"/>
    <w:rsid w:val="000C324E"/>
    <w:rsid w:val="000C7E8F"/>
    <w:rsid w:val="000D0656"/>
    <w:rsid w:val="000D374F"/>
    <w:rsid w:val="000D46C8"/>
    <w:rsid w:val="000D5A89"/>
    <w:rsid w:val="000E331F"/>
    <w:rsid w:val="000F16C0"/>
    <w:rsid w:val="00100B53"/>
    <w:rsid w:val="00101133"/>
    <w:rsid w:val="0010174B"/>
    <w:rsid w:val="00101BF6"/>
    <w:rsid w:val="00103109"/>
    <w:rsid w:val="00103B4F"/>
    <w:rsid w:val="001156CC"/>
    <w:rsid w:val="0012136E"/>
    <w:rsid w:val="0012361E"/>
    <w:rsid w:val="00131B4C"/>
    <w:rsid w:val="00135AB0"/>
    <w:rsid w:val="00142A44"/>
    <w:rsid w:val="001519E5"/>
    <w:rsid w:val="00153250"/>
    <w:rsid w:val="00161606"/>
    <w:rsid w:val="00161E77"/>
    <w:rsid w:val="00164C75"/>
    <w:rsid w:val="00173AD2"/>
    <w:rsid w:val="001750A9"/>
    <w:rsid w:val="00175B27"/>
    <w:rsid w:val="00176AAC"/>
    <w:rsid w:val="001839FC"/>
    <w:rsid w:val="001920D3"/>
    <w:rsid w:val="00193E7A"/>
    <w:rsid w:val="001A5187"/>
    <w:rsid w:val="001B4039"/>
    <w:rsid w:val="001C0312"/>
    <w:rsid w:val="001C0B49"/>
    <w:rsid w:val="001E1407"/>
    <w:rsid w:val="001E40D6"/>
    <w:rsid w:val="001F0CF0"/>
    <w:rsid w:val="001F3227"/>
    <w:rsid w:val="001F64D8"/>
    <w:rsid w:val="001F7C71"/>
    <w:rsid w:val="002003A9"/>
    <w:rsid w:val="00201CCF"/>
    <w:rsid w:val="00204DCB"/>
    <w:rsid w:val="00210944"/>
    <w:rsid w:val="00214C88"/>
    <w:rsid w:val="002209C6"/>
    <w:rsid w:val="00220ECC"/>
    <w:rsid w:val="00232ED4"/>
    <w:rsid w:val="00233702"/>
    <w:rsid w:val="00233A18"/>
    <w:rsid w:val="00235FC9"/>
    <w:rsid w:val="00241885"/>
    <w:rsid w:val="0024626B"/>
    <w:rsid w:val="00246BD5"/>
    <w:rsid w:val="00246FFF"/>
    <w:rsid w:val="00247E0B"/>
    <w:rsid w:val="002559FA"/>
    <w:rsid w:val="0026315B"/>
    <w:rsid w:val="0027617B"/>
    <w:rsid w:val="00282552"/>
    <w:rsid w:val="00294C35"/>
    <w:rsid w:val="002A27D9"/>
    <w:rsid w:val="002A54BF"/>
    <w:rsid w:val="002A5B17"/>
    <w:rsid w:val="002B1ED5"/>
    <w:rsid w:val="002B278E"/>
    <w:rsid w:val="002B4281"/>
    <w:rsid w:val="002B5503"/>
    <w:rsid w:val="002B6039"/>
    <w:rsid w:val="002B7B72"/>
    <w:rsid w:val="002C03C0"/>
    <w:rsid w:val="002C255B"/>
    <w:rsid w:val="002C63ED"/>
    <w:rsid w:val="002D2590"/>
    <w:rsid w:val="002D2C2E"/>
    <w:rsid w:val="002D355E"/>
    <w:rsid w:val="002E0431"/>
    <w:rsid w:val="002E1BF7"/>
    <w:rsid w:val="002E23FF"/>
    <w:rsid w:val="002E3540"/>
    <w:rsid w:val="002E67AA"/>
    <w:rsid w:val="003031D1"/>
    <w:rsid w:val="00304DF5"/>
    <w:rsid w:val="003051BE"/>
    <w:rsid w:val="00311980"/>
    <w:rsid w:val="003123E2"/>
    <w:rsid w:val="00316847"/>
    <w:rsid w:val="003177BA"/>
    <w:rsid w:val="003252E9"/>
    <w:rsid w:val="003278CD"/>
    <w:rsid w:val="0033030D"/>
    <w:rsid w:val="00343268"/>
    <w:rsid w:val="00347C07"/>
    <w:rsid w:val="0035139F"/>
    <w:rsid w:val="0036041A"/>
    <w:rsid w:val="00361A37"/>
    <w:rsid w:val="0037236D"/>
    <w:rsid w:val="00372944"/>
    <w:rsid w:val="00377806"/>
    <w:rsid w:val="00381DDF"/>
    <w:rsid w:val="00387033"/>
    <w:rsid w:val="00391B68"/>
    <w:rsid w:val="00397320"/>
    <w:rsid w:val="00397844"/>
    <w:rsid w:val="003A088B"/>
    <w:rsid w:val="003A15F3"/>
    <w:rsid w:val="003A3B11"/>
    <w:rsid w:val="003B5679"/>
    <w:rsid w:val="003B7EAC"/>
    <w:rsid w:val="003C3988"/>
    <w:rsid w:val="003C66ED"/>
    <w:rsid w:val="003D4217"/>
    <w:rsid w:val="003D7A97"/>
    <w:rsid w:val="003E1F79"/>
    <w:rsid w:val="003E3E92"/>
    <w:rsid w:val="003E607A"/>
    <w:rsid w:val="003E61DA"/>
    <w:rsid w:val="003E64BC"/>
    <w:rsid w:val="003F14A3"/>
    <w:rsid w:val="003F4A61"/>
    <w:rsid w:val="003F7C40"/>
    <w:rsid w:val="0040012F"/>
    <w:rsid w:val="00401A64"/>
    <w:rsid w:val="00401D99"/>
    <w:rsid w:val="00404143"/>
    <w:rsid w:val="00410767"/>
    <w:rsid w:val="004166E5"/>
    <w:rsid w:val="00421FBA"/>
    <w:rsid w:val="004246E1"/>
    <w:rsid w:val="0042549A"/>
    <w:rsid w:val="004267FD"/>
    <w:rsid w:val="004268E4"/>
    <w:rsid w:val="00427E5B"/>
    <w:rsid w:val="00433705"/>
    <w:rsid w:val="0043388A"/>
    <w:rsid w:val="00435754"/>
    <w:rsid w:val="00442396"/>
    <w:rsid w:val="00445EED"/>
    <w:rsid w:val="0044621A"/>
    <w:rsid w:val="00446246"/>
    <w:rsid w:val="00450EB3"/>
    <w:rsid w:val="00454BAD"/>
    <w:rsid w:val="00457613"/>
    <w:rsid w:val="0046003E"/>
    <w:rsid w:val="004674D5"/>
    <w:rsid w:val="00475A5D"/>
    <w:rsid w:val="00481ABC"/>
    <w:rsid w:val="0048669D"/>
    <w:rsid w:val="00487914"/>
    <w:rsid w:val="004A6E47"/>
    <w:rsid w:val="004B24B8"/>
    <w:rsid w:val="004B714B"/>
    <w:rsid w:val="004C3BE9"/>
    <w:rsid w:val="004D0E73"/>
    <w:rsid w:val="004D6799"/>
    <w:rsid w:val="004F5F86"/>
    <w:rsid w:val="005177E1"/>
    <w:rsid w:val="00521587"/>
    <w:rsid w:val="00524EAA"/>
    <w:rsid w:val="00526848"/>
    <w:rsid w:val="005336DE"/>
    <w:rsid w:val="005355CE"/>
    <w:rsid w:val="00537088"/>
    <w:rsid w:val="005372C6"/>
    <w:rsid w:val="005428C1"/>
    <w:rsid w:val="0054465A"/>
    <w:rsid w:val="00547C25"/>
    <w:rsid w:val="005514F1"/>
    <w:rsid w:val="00557808"/>
    <w:rsid w:val="0056550D"/>
    <w:rsid w:val="00571DC5"/>
    <w:rsid w:val="0057283B"/>
    <w:rsid w:val="00580CEE"/>
    <w:rsid w:val="00586DCD"/>
    <w:rsid w:val="00591F66"/>
    <w:rsid w:val="00595378"/>
    <w:rsid w:val="005A2CFC"/>
    <w:rsid w:val="005B33C9"/>
    <w:rsid w:val="005B3CF3"/>
    <w:rsid w:val="005B6832"/>
    <w:rsid w:val="005B75B0"/>
    <w:rsid w:val="005C0B73"/>
    <w:rsid w:val="005C2702"/>
    <w:rsid w:val="005C326B"/>
    <w:rsid w:val="005C37AF"/>
    <w:rsid w:val="005C730E"/>
    <w:rsid w:val="005C795A"/>
    <w:rsid w:val="005D1F0E"/>
    <w:rsid w:val="005D6B01"/>
    <w:rsid w:val="005E0ACE"/>
    <w:rsid w:val="005E0B87"/>
    <w:rsid w:val="005E6EAE"/>
    <w:rsid w:val="00601D9A"/>
    <w:rsid w:val="0060612D"/>
    <w:rsid w:val="00606265"/>
    <w:rsid w:val="0061105C"/>
    <w:rsid w:val="006119C3"/>
    <w:rsid w:val="006159C6"/>
    <w:rsid w:val="006253CE"/>
    <w:rsid w:val="00631C94"/>
    <w:rsid w:val="00641DFC"/>
    <w:rsid w:val="0064208E"/>
    <w:rsid w:val="006428B9"/>
    <w:rsid w:val="006467B7"/>
    <w:rsid w:val="006547AF"/>
    <w:rsid w:val="006671DB"/>
    <w:rsid w:val="0067354B"/>
    <w:rsid w:val="00674519"/>
    <w:rsid w:val="0067582F"/>
    <w:rsid w:val="00683BAD"/>
    <w:rsid w:val="0068481B"/>
    <w:rsid w:val="00692017"/>
    <w:rsid w:val="006925AE"/>
    <w:rsid w:val="006A4EC7"/>
    <w:rsid w:val="006C1145"/>
    <w:rsid w:val="006C339A"/>
    <w:rsid w:val="006C737C"/>
    <w:rsid w:val="006D03B1"/>
    <w:rsid w:val="006E46D2"/>
    <w:rsid w:val="00710B10"/>
    <w:rsid w:val="0072063B"/>
    <w:rsid w:val="00722F0E"/>
    <w:rsid w:val="00723824"/>
    <w:rsid w:val="00726023"/>
    <w:rsid w:val="007264D8"/>
    <w:rsid w:val="007305DF"/>
    <w:rsid w:val="007335C5"/>
    <w:rsid w:val="007363A5"/>
    <w:rsid w:val="00751605"/>
    <w:rsid w:val="00773EE1"/>
    <w:rsid w:val="0077583C"/>
    <w:rsid w:val="00776D03"/>
    <w:rsid w:val="00785ED2"/>
    <w:rsid w:val="00792C0B"/>
    <w:rsid w:val="007935AE"/>
    <w:rsid w:val="007A1CB9"/>
    <w:rsid w:val="007A3DD7"/>
    <w:rsid w:val="007A40C7"/>
    <w:rsid w:val="007B6741"/>
    <w:rsid w:val="007B7E90"/>
    <w:rsid w:val="007C44F3"/>
    <w:rsid w:val="007C74AE"/>
    <w:rsid w:val="007D0A2F"/>
    <w:rsid w:val="007D142B"/>
    <w:rsid w:val="007D150E"/>
    <w:rsid w:val="007D16CE"/>
    <w:rsid w:val="007D1D9E"/>
    <w:rsid w:val="007D1E8B"/>
    <w:rsid w:val="007D30C1"/>
    <w:rsid w:val="007D650B"/>
    <w:rsid w:val="007E44E0"/>
    <w:rsid w:val="007E5C39"/>
    <w:rsid w:val="007E6AB9"/>
    <w:rsid w:val="007F1AE1"/>
    <w:rsid w:val="007F43B9"/>
    <w:rsid w:val="0080219E"/>
    <w:rsid w:val="00803D4E"/>
    <w:rsid w:val="00805E83"/>
    <w:rsid w:val="00807F8A"/>
    <w:rsid w:val="00811608"/>
    <w:rsid w:val="0081239F"/>
    <w:rsid w:val="00813A23"/>
    <w:rsid w:val="00817EDF"/>
    <w:rsid w:val="00825A46"/>
    <w:rsid w:val="008441F0"/>
    <w:rsid w:val="0084448F"/>
    <w:rsid w:val="0084797F"/>
    <w:rsid w:val="00856388"/>
    <w:rsid w:val="00862C7A"/>
    <w:rsid w:val="008649F5"/>
    <w:rsid w:val="0086737B"/>
    <w:rsid w:val="00883350"/>
    <w:rsid w:val="00883ED1"/>
    <w:rsid w:val="00884B3E"/>
    <w:rsid w:val="00887BB8"/>
    <w:rsid w:val="008968FD"/>
    <w:rsid w:val="00897A28"/>
    <w:rsid w:val="008A36F9"/>
    <w:rsid w:val="008A3DF9"/>
    <w:rsid w:val="008A631D"/>
    <w:rsid w:val="008A704F"/>
    <w:rsid w:val="008B427B"/>
    <w:rsid w:val="008C21F6"/>
    <w:rsid w:val="008C3DE9"/>
    <w:rsid w:val="008D13A8"/>
    <w:rsid w:val="008E3E55"/>
    <w:rsid w:val="008E465E"/>
    <w:rsid w:val="008E4C8F"/>
    <w:rsid w:val="008F0798"/>
    <w:rsid w:val="008F452B"/>
    <w:rsid w:val="008F75DD"/>
    <w:rsid w:val="00906FD3"/>
    <w:rsid w:val="00912484"/>
    <w:rsid w:val="0091528D"/>
    <w:rsid w:val="00916780"/>
    <w:rsid w:val="00933349"/>
    <w:rsid w:val="00946653"/>
    <w:rsid w:val="009716AF"/>
    <w:rsid w:val="0097640D"/>
    <w:rsid w:val="00983378"/>
    <w:rsid w:val="00983E37"/>
    <w:rsid w:val="009A290E"/>
    <w:rsid w:val="009A3564"/>
    <w:rsid w:val="009A51E5"/>
    <w:rsid w:val="009B3F1F"/>
    <w:rsid w:val="009B6B04"/>
    <w:rsid w:val="009C26DE"/>
    <w:rsid w:val="009D0A4B"/>
    <w:rsid w:val="009E6BC2"/>
    <w:rsid w:val="009E75C2"/>
    <w:rsid w:val="009F110D"/>
    <w:rsid w:val="00A00F01"/>
    <w:rsid w:val="00A04E94"/>
    <w:rsid w:val="00A10C6A"/>
    <w:rsid w:val="00A26C23"/>
    <w:rsid w:val="00A36A8F"/>
    <w:rsid w:val="00A407F5"/>
    <w:rsid w:val="00A52B78"/>
    <w:rsid w:val="00A618C3"/>
    <w:rsid w:val="00A66738"/>
    <w:rsid w:val="00A66910"/>
    <w:rsid w:val="00A71232"/>
    <w:rsid w:val="00A775EF"/>
    <w:rsid w:val="00A8214A"/>
    <w:rsid w:val="00A82D09"/>
    <w:rsid w:val="00A9409E"/>
    <w:rsid w:val="00AA005F"/>
    <w:rsid w:val="00AA06B7"/>
    <w:rsid w:val="00AA0CC6"/>
    <w:rsid w:val="00AA15DF"/>
    <w:rsid w:val="00AA7560"/>
    <w:rsid w:val="00AB2705"/>
    <w:rsid w:val="00AB5E2B"/>
    <w:rsid w:val="00AC18BF"/>
    <w:rsid w:val="00AC50BF"/>
    <w:rsid w:val="00AC64F8"/>
    <w:rsid w:val="00AD0C48"/>
    <w:rsid w:val="00AD2DDB"/>
    <w:rsid w:val="00AD5270"/>
    <w:rsid w:val="00AE31FB"/>
    <w:rsid w:val="00AF43C3"/>
    <w:rsid w:val="00AF5E44"/>
    <w:rsid w:val="00B002AD"/>
    <w:rsid w:val="00B03153"/>
    <w:rsid w:val="00B04D3D"/>
    <w:rsid w:val="00B14327"/>
    <w:rsid w:val="00B16D75"/>
    <w:rsid w:val="00B228B3"/>
    <w:rsid w:val="00B32CF3"/>
    <w:rsid w:val="00B32E71"/>
    <w:rsid w:val="00B45297"/>
    <w:rsid w:val="00B469F0"/>
    <w:rsid w:val="00B570CA"/>
    <w:rsid w:val="00B608B5"/>
    <w:rsid w:val="00B60FA8"/>
    <w:rsid w:val="00B66400"/>
    <w:rsid w:val="00B67E06"/>
    <w:rsid w:val="00B70761"/>
    <w:rsid w:val="00B73915"/>
    <w:rsid w:val="00B73A03"/>
    <w:rsid w:val="00B74735"/>
    <w:rsid w:val="00B802FD"/>
    <w:rsid w:val="00B916DF"/>
    <w:rsid w:val="00B917E7"/>
    <w:rsid w:val="00B91FA0"/>
    <w:rsid w:val="00BA054E"/>
    <w:rsid w:val="00BB3267"/>
    <w:rsid w:val="00BB5586"/>
    <w:rsid w:val="00BB6809"/>
    <w:rsid w:val="00BC69D0"/>
    <w:rsid w:val="00BD25F7"/>
    <w:rsid w:val="00BD4382"/>
    <w:rsid w:val="00BE4E0D"/>
    <w:rsid w:val="00BE5321"/>
    <w:rsid w:val="00BE5B16"/>
    <w:rsid w:val="00BF2FFA"/>
    <w:rsid w:val="00BF3FC7"/>
    <w:rsid w:val="00BF542B"/>
    <w:rsid w:val="00C04182"/>
    <w:rsid w:val="00C04E5B"/>
    <w:rsid w:val="00C05F25"/>
    <w:rsid w:val="00C223DB"/>
    <w:rsid w:val="00C242C9"/>
    <w:rsid w:val="00C25AB0"/>
    <w:rsid w:val="00C35BCE"/>
    <w:rsid w:val="00C36D51"/>
    <w:rsid w:val="00C43219"/>
    <w:rsid w:val="00C441CC"/>
    <w:rsid w:val="00C458FB"/>
    <w:rsid w:val="00C47611"/>
    <w:rsid w:val="00C52F5D"/>
    <w:rsid w:val="00C57512"/>
    <w:rsid w:val="00C621D0"/>
    <w:rsid w:val="00C65346"/>
    <w:rsid w:val="00C65DBC"/>
    <w:rsid w:val="00C8168C"/>
    <w:rsid w:val="00C83956"/>
    <w:rsid w:val="00C83C97"/>
    <w:rsid w:val="00C854FD"/>
    <w:rsid w:val="00C94E45"/>
    <w:rsid w:val="00C96591"/>
    <w:rsid w:val="00C971B0"/>
    <w:rsid w:val="00CB0137"/>
    <w:rsid w:val="00CB6E99"/>
    <w:rsid w:val="00CC4C98"/>
    <w:rsid w:val="00CC55A4"/>
    <w:rsid w:val="00CD2F3F"/>
    <w:rsid w:val="00CD692A"/>
    <w:rsid w:val="00CE24AB"/>
    <w:rsid w:val="00CF18BE"/>
    <w:rsid w:val="00CF1E95"/>
    <w:rsid w:val="00D0346F"/>
    <w:rsid w:val="00D35160"/>
    <w:rsid w:val="00D3786C"/>
    <w:rsid w:val="00D45D5E"/>
    <w:rsid w:val="00D5278B"/>
    <w:rsid w:val="00D537F6"/>
    <w:rsid w:val="00D60E75"/>
    <w:rsid w:val="00D62043"/>
    <w:rsid w:val="00D64FB2"/>
    <w:rsid w:val="00D72841"/>
    <w:rsid w:val="00D728B8"/>
    <w:rsid w:val="00D74354"/>
    <w:rsid w:val="00D84005"/>
    <w:rsid w:val="00D86D01"/>
    <w:rsid w:val="00D902BE"/>
    <w:rsid w:val="00D92907"/>
    <w:rsid w:val="00D93216"/>
    <w:rsid w:val="00D93F47"/>
    <w:rsid w:val="00DA133F"/>
    <w:rsid w:val="00DC1B15"/>
    <w:rsid w:val="00DC2122"/>
    <w:rsid w:val="00DC238B"/>
    <w:rsid w:val="00DD5DAE"/>
    <w:rsid w:val="00DE616D"/>
    <w:rsid w:val="00DE79EF"/>
    <w:rsid w:val="00DF05DF"/>
    <w:rsid w:val="00DF3475"/>
    <w:rsid w:val="00E0183E"/>
    <w:rsid w:val="00E02338"/>
    <w:rsid w:val="00E1304E"/>
    <w:rsid w:val="00E36C3B"/>
    <w:rsid w:val="00E37526"/>
    <w:rsid w:val="00E3762F"/>
    <w:rsid w:val="00E455A3"/>
    <w:rsid w:val="00E46535"/>
    <w:rsid w:val="00E50883"/>
    <w:rsid w:val="00E51724"/>
    <w:rsid w:val="00E65B3D"/>
    <w:rsid w:val="00E770CE"/>
    <w:rsid w:val="00E96FEE"/>
    <w:rsid w:val="00E97173"/>
    <w:rsid w:val="00EA3729"/>
    <w:rsid w:val="00EA3C03"/>
    <w:rsid w:val="00EA56F9"/>
    <w:rsid w:val="00EA6124"/>
    <w:rsid w:val="00EB044D"/>
    <w:rsid w:val="00EC3045"/>
    <w:rsid w:val="00ED0644"/>
    <w:rsid w:val="00ED7DB0"/>
    <w:rsid w:val="00EE392F"/>
    <w:rsid w:val="00EE7AF5"/>
    <w:rsid w:val="00EF2BD6"/>
    <w:rsid w:val="00EF36EF"/>
    <w:rsid w:val="00EF4358"/>
    <w:rsid w:val="00EF7F37"/>
    <w:rsid w:val="00F007B2"/>
    <w:rsid w:val="00F00DF4"/>
    <w:rsid w:val="00F06DF1"/>
    <w:rsid w:val="00F07445"/>
    <w:rsid w:val="00F10903"/>
    <w:rsid w:val="00F121B9"/>
    <w:rsid w:val="00F211F5"/>
    <w:rsid w:val="00F24373"/>
    <w:rsid w:val="00F33621"/>
    <w:rsid w:val="00F35004"/>
    <w:rsid w:val="00F427F5"/>
    <w:rsid w:val="00F42E9E"/>
    <w:rsid w:val="00F57E0D"/>
    <w:rsid w:val="00F718AA"/>
    <w:rsid w:val="00F849D5"/>
    <w:rsid w:val="00F92E85"/>
    <w:rsid w:val="00FA0911"/>
    <w:rsid w:val="00FC2661"/>
    <w:rsid w:val="00FE1C2E"/>
    <w:rsid w:val="00FF0FDD"/>
    <w:rsid w:val="00FF50CB"/>
    <w:rsid w:val="00FF617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16AF"/>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rsid w:val="007335C5"/>
    <w:pPr>
      <w:ind w:left="851" w:hanging="851"/>
    </w:pPr>
  </w:style>
  <w:style w:type="character" w:customStyle="1" w:styleId="TANChar">
    <w:name w:val="TAN Char"/>
    <w:link w:val="TAN"/>
    <w:locked/>
    <w:rsid w:val="007335C5"/>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1956</TotalTime>
  <Pages>3</Pages>
  <Words>637</Words>
  <Characters>5168</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40</cp:revision>
  <dcterms:created xsi:type="dcterms:W3CDTF">2021-12-27T02:56:00Z</dcterms:created>
  <dcterms:modified xsi:type="dcterms:W3CDTF">2022-11-07T12:13:00Z</dcterms:modified>
</cp:coreProperties>
</file>